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E4" w:rsidRDefault="00DB18B8" w:rsidP="00AE26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</w:t>
      </w:r>
      <w:r w:rsidR="00816AE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8 КЛАСС.</w:t>
      </w:r>
    </w:p>
    <w:p w:rsidR="00816AE4" w:rsidRDefault="00DB18B8" w:rsidP="00816A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ЗАДАНИЙ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Верны ли следующие суждения об обществе?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В пределах одной страны в различные исторические периоды сохраняется один и тот же тип общества.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Общество исторически возникло раньше государства.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 w:rsidR="00357780">
        <w:rPr>
          <w:rFonts w:ascii="Times New Roman" w:hAnsi="Times New Roman"/>
          <w:sz w:val="24"/>
          <w:szCs w:val="24"/>
        </w:rPr>
        <w:t xml:space="preserve">А;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3)</w:t>
      </w:r>
      <w:r>
        <w:rPr>
          <w:rFonts w:ascii="Times New Roman" w:hAnsi="Times New Roman"/>
          <w:sz w:val="24"/>
          <w:szCs w:val="24"/>
        </w:rPr>
        <w:t xml:space="preserve"> верны оба суждения;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bookmarkStart w:id="0" w:name="_GoBack"/>
      <w:bookmarkEnd w:id="0"/>
      <w:proofErr w:type="gramStart"/>
      <w:r w:rsidR="00357780">
        <w:rPr>
          <w:rFonts w:ascii="Times New Roman" w:hAnsi="Times New Roman"/>
          <w:sz w:val="24"/>
          <w:szCs w:val="24"/>
        </w:rPr>
        <w:t xml:space="preserve">Б;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оба суждения неверны. 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Верны ли следующие суждения о роли общества в формировании личности?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Общество способно как развивать личность, так и подавлять её.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Чем выше общий культурный уровень общества, тем меньше человек в нём ценится как личность.</w:t>
      </w:r>
    </w:p>
    <w:p w:rsidR="00816AE4" w:rsidRDefault="00816AE4" w:rsidP="00816A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верно только </w:t>
      </w:r>
      <w:proofErr w:type="gramStart"/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3) </w:t>
      </w:r>
      <w:r>
        <w:rPr>
          <w:rFonts w:ascii="Times New Roman" w:hAnsi="Times New Roman"/>
          <w:sz w:val="24"/>
          <w:szCs w:val="24"/>
        </w:rPr>
        <w:t>верны оба суждения;</w:t>
      </w:r>
    </w:p>
    <w:p w:rsidR="00816AE4" w:rsidRDefault="00816AE4" w:rsidP="00816A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верно только </w:t>
      </w:r>
      <w:proofErr w:type="gramStart"/>
      <w:r>
        <w:rPr>
          <w:rFonts w:ascii="Times New Roman" w:hAnsi="Times New Roman"/>
          <w:sz w:val="24"/>
          <w:szCs w:val="24"/>
        </w:rPr>
        <w:t>Б;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4) </w:t>
      </w:r>
      <w:r>
        <w:rPr>
          <w:rFonts w:ascii="Times New Roman" w:hAnsi="Times New Roman"/>
          <w:sz w:val="24"/>
          <w:szCs w:val="24"/>
        </w:rPr>
        <w:t>оба суждения неверны.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Верны ли следующие суждения о взаимодействии природы и общества?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Развитие человеческого общества не может существенно влиять на состояние природной среды.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Социальный прогресс идёт параллельно с природным прогрессом.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верно только </w:t>
      </w:r>
      <w:proofErr w:type="gramStart"/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3) </w:t>
      </w:r>
      <w:r>
        <w:rPr>
          <w:rFonts w:ascii="Times New Roman" w:hAnsi="Times New Roman"/>
          <w:sz w:val="24"/>
          <w:szCs w:val="24"/>
        </w:rPr>
        <w:t>верны оба суждения;</w:t>
      </w:r>
    </w:p>
    <w:p w:rsidR="00816AE4" w:rsidRDefault="00816AE4" w:rsidP="00816A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верно только </w:t>
      </w:r>
      <w:proofErr w:type="gramStart"/>
      <w:r>
        <w:rPr>
          <w:rFonts w:ascii="Times New Roman" w:hAnsi="Times New Roman"/>
          <w:sz w:val="24"/>
          <w:szCs w:val="24"/>
        </w:rPr>
        <w:t>Б;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4) </w:t>
      </w:r>
      <w:r>
        <w:rPr>
          <w:rFonts w:ascii="Times New Roman" w:hAnsi="Times New Roman"/>
          <w:sz w:val="24"/>
          <w:szCs w:val="24"/>
        </w:rPr>
        <w:t>оба суждения неверны.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Верны ли следующие суждения о сферах общества?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Все сферы общества взаимосвязаны и влияют друг на друга.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Все сферы общества развиваются обособленно и не могут оказывать друг на друга существенного влияния.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>
        <w:rPr>
          <w:rFonts w:ascii="Times New Roman" w:hAnsi="Times New Roman"/>
          <w:sz w:val="24"/>
          <w:szCs w:val="24"/>
        </w:rPr>
        <w:t xml:space="preserve">А;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3)</w:t>
      </w:r>
      <w:r>
        <w:rPr>
          <w:rFonts w:ascii="Times New Roman" w:hAnsi="Times New Roman"/>
          <w:sz w:val="24"/>
          <w:szCs w:val="24"/>
        </w:rPr>
        <w:t xml:space="preserve"> верны оба суждения;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>
        <w:rPr>
          <w:rFonts w:ascii="Times New Roman" w:hAnsi="Times New Roman"/>
          <w:sz w:val="24"/>
          <w:szCs w:val="24"/>
        </w:rPr>
        <w:t xml:space="preserve">Б;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оба суждения неверны.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После выхода на пенсию Л. увлёкся рыбалкой и вступил в общество рыболовов-любителей. Это пример: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воспитания;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социализации;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самовоспитания;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самоконтроля.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Девятилетний Саша, копируя поведение отца, всегда берёт у мамы тяжёлые сумки с продуктами, помогает ей во время уборки квартиры. Это пример: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целенаправленного воспитания в семье;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стихийного воспитания в семье;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продолженной социализации;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влияния дальней социальной среды.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Певец К. целый год усиленно готовился к победе на международном конкурсе вокалистов. Жюри присудило К. первое место. Это пример удовлетворения: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физиологических потребностей;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социальных потребностей;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престижных потребностей;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потребностей в безопасности. 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Студент В. на время каникул решил устроится аниматором в дом отдыха. Ему объяснили обязанности, уточнили сроки работы и сумму вознаграждения. Это пример: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ритуального общения;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досугового общения;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делового общения;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неречевого общения.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>
        <w:rPr>
          <w:rFonts w:ascii="Times New Roman" w:hAnsi="Times New Roman"/>
          <w:sz w:val="24"/>
          <w:szCs w:val="24"/>
        </w:rPr>
        <w:t>Примером предпринимательства является: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устройство на новую работу на более выгодных условиях;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разработка дизайна своей квартиры;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организация новой коммерческой услуги для населения;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получение повышения зарплаты на работе.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В городе Н. частные предприниматели построили несколько обувных фабрик. Продукция фабрик стала поступать на прилавки магазинов города. В результате города Н.: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резко возросли цены на обувь;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произошло насыщение рынка обувной продукции;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увеличился спрос населения на обувь;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закрылись все обувные фабрики.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Гражданин Ф., покупая в магазине комплект мебели, расплатился кредитной картой. В данном случае деньги выступают как: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мера стоимости;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мировые деньги;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средство накопления;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средство обращения.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К экономической сфере относится: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потребление материальных благ;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создание политических партий;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получение образования;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организация местного самоуправления.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Примером социальной группы является: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семья;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средний класс в обществе;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городские жители;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верно всё вышеперечисленное.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16AE4">
        <w:rPr>
          <w:rFonts w:ascii="Times New Roman" w:hAnsi="Times New Roman"/>
          <w:b/>
          <w:sz w:val="24"/>
          <w:szCs w:val="24"/>
        </w:rPr>
        <w:t xml:space="preserve">4. </w:t>
      </w:r>
      <w:r w:rsidRPr="00816AE4">
        <w:rPr>
          <w:rFonts w:ascii="Times New Roman" w:hAnsi="Times New Roman"/>
          <w:sz w:val="24"/>
          <w:szCs w:val="24"/>
        </w:rPr>
        <w:t>Приличествующий уровень жизни характеризует: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А.</w:t>
      </w:r>
      <w:r w:rsidRPr="00816AE4">
        <w:rPr>
          <w:rFonts w:ascii="Times New Roman" w:hAnsi="Times New Roman"/>
          <w:sz w:val="24"/>
          <w:szCs w:val="24"/>
        </w:rPr>
        <w:t xml:space="preserve"> класс богатых;</w:t>
      </w:r>
      <w:r w:rsidRPr="00816AE4">
        <w:rPr>
          <w:rFonts w:ascii="Times New Roman" w:hAnsi="Times New Roman"/>
          <w:b/>
          <w:sz w:val="24"/>
          <w:szCs w:val="24"/>
        </w:rPr>
        <w:t xml:space="preserve">                                            В.</w:t>
      </w:r>
      <w:r w:rsidRPr="00816AE4">
        <w:rPr>
          <w:rFonts w:ascii="Times New Roman" w:hAnsi="Times New Roman"/>
          <w:sz w:val="24"/>
          <w:szCs w:val="24"/>
        </w:rPr>
        <w:t xml:space="preserve"> класс бедных;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Б.</w:t>
      </w:r>
      <w:r w:rsidRPr="00816AE4">
        <w:rPr>
          <w:rFonts w:ascii="Times New Roman" w:hAnsi="Times New Roman"/>
          <w:sz w:val="24"/>
          <w:szCs w:val="24"/>
        </w:rPr>
        <w:t xml:space="preserve"> средний класс;                                             </w:t>
      </w:r>
      <w:r w:rsidRPr="00816AE4">
        <w:rPr>
          <w:rFonts w:ascii="Times New Roman" w:hAnsi="Times New Roman"/>
          <w:b/>
          <w:sz w:val="24"/>
          <w:szCs w:val="24"/>
        </w:rPr>
        <w:t>Г.</w:t>
      </w:r>
      <w:r w:rsidRPr="00816A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AE4">
        <w:rPr>
          <w:rFonts w:ascii="Times New Roman" w:hAnsi="Times New Roman"/>
          <w:sz w:val="24"/>
          <w:szCs w:val="24"/>
        </w:rPr>
        <w:t>андеркласс</w:t>
      </w:r>
      <w:proofErr w:type="spellEnd"/>
      <w:r w:rsidRPr="00816AE4">
        <w:rPr>
          <w:rFonts w:ascii="Times New Roman" w:hAnsi="Times New Roman"/>
          <w:sz w:val="24"/>
          <w:szCs w:val="24"/>
        </w:rPr>
        <w:t>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816AE4">
        <w:rPr>
          <w:rFonts w:ascii="Times New Roman" w:hAnsi="Times New Roman"/>
          <w:b/>
          <w:sz w:val="24"/>
          <w:szCs w:val="24"/>
        </w:rPr>
        <w:t xml:space="preserve">. </w:t>
      </w:r>
      <w:r w:rsidRPr="00816AE4">
        <w:rPr>
          <w:rFonts w:ascii="Times New Roman" w:hAnsi="Times New Roman"/>
          <w:sz w:val="24"/>
          <w:szCs w:val="24"/>
        </w:rPr>
        <w:t>К характеристике класса бедных относится: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А.</w:t>
      </w:r>
      <w:r w:rsidRPr="00816AE4">
        <w:rPr>
          <w:rFonts w:ascii="Times New Roman" w:hAnsi="Times New Roman"/>
          <w:sz w:val="24"/>
          <w:szCs w:val="24"/>
        </w:rPr>
        <w:t xml:space="preserve"> экономическая самостоятельность;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Б.</w:t>
      </w:r>
      <w:r w:rsidRPr="00816AE4">
        <w:rPr>
          <w:rFonts w:ascii="Times New Roman" w:hAnsi="Times New Roman"/>
          <w:sz w:val="24"/>
          <w:szCs w:val="24"/>
        </w:rPr>
        <w:t xml:space="preserve"> высокий уровень престижа;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В.</w:t>
      </w:r>
      <w:r w:rsidRPr="00816AE4">
        <w:rPr>
          <w:rFonts w:ascii="Times New Roman" w:hAnsi="Times New Roman"/>
          <w:sz w:val="24"/>
          <w:szCs w:val="24"/>
        </w:rPr>
        <w:t xml:space="preserve"> отсутствие политических прав;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Г.</w:t>
      </w:r>
      <w:r w:rsidRPr="00816AE4">
        <w:rPr>
          <w:rFonts w:ascii="Times New Roman" w:hAnsi="Times New Roman"/>
          <w:sz w:val="24"/>
          <w:szCs w:val="24"/>
        </w:rPr>
        <w:t xml:space="preserve"> государственные дотации и пособия.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Критерием стратификации не является: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престиж;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уровень образования;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степень близости к власти;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место проживания.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</w:rPr>
        <w:t>Верны ли следующие суждения о роли семьи?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В семье происходит формирование индивида как личности.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Семья изначально определяет принадлежность человека к определённому социальному слою общества.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3)</w:t>
      </w:r>
      <w:r>
        <w:rPr>
          <w:rFonts w:ascii="Times New Roman" w:hAnsi="Times New Roman"/>
          <w:sz w:val="24"/>
          <w:szCs w:val="24"/>
        </w:rPr>
        <w:t xml:space="preserve"> верны оба суждения;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>
        <w:rPr>
          <w:rFonts w:ascii="Times New Roman" w:hAnsi="Times New Roman"/>
          <w:sz w:val="24"/>
          <w:szCs w:val="24"/>
        </w:rPr>
        <w:t xml:space="preserve">Б;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оба суждения неверны. 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816AE4">
        <w:rPr>
          <w:rFonts w:ascii="Times New Roman" w:hAnsi="Times New Roman"/>
          <w:b/>
          <w:sz w:val="24"/>
          <w:szCs w:val="24"/>
        </w:rPr>
        <w:t xml:space="preserve">. </w:t>
      </w:r>
      <w:r w:rsidRPr="00816AE4">
        <w:rPr>
          <w:rFonts w:ascii="Times New Roman" w:hAnsi="Times New Roman"/>
          <w:sz w:val="24"/>
          <w:szCs w:val="24"/>
        </w:rPr>
        <w:t>Верны ли следующие суждения о социальных конфликтах?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А.</w:t>
      </w:r>
      <w:r w:rsidRPr="00816AE4">
        <w:rPr>
          <w:rFonts w:ascii="Times New Roman" w:hAnsi="Times New Roman"/>
          <w:sz w:val="24"/>
          <w:szCs w:val="24"/>
        </w:rPr>
        <w:t xml:space="preserve"> Революция является проявлением социального конфликта.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lastRenderedPageBreak/>
        <w:t>Б.</w:t>
      </w:r>
      <w:r w:rsidRPr="00816AE4">
        <w:rPr>
          <w:rFonts w:ascii="Times New Roman" w:hAnsi="Times New Roman"/>
          <w:sz w:val="24"/>
          <w:szCs w:val="24"/>
        </w:rPr>
        <w:t xml:space="preserve"> Исчезновение более 250 видов животных в результате деятельности человека – последствие социального конфликта.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1)</w:t>
      </w:r>
      <w:r w:rsidRPr="00816AE4"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 w:rsidRPr="00816AE4">
        <w:rPr>
          <w:rFonts w:ascii="Times New Roman" w:hAnsi="Times New Roman"/>
          <w:sz w:val="24"/>
          <w:szCs w:val="24"/>
        </w:rPr>
        <w:t>А;</w:t>
      </w:r>
      <w:r w:rsidRPr="00816AE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816AE4">
        <w:rPr>
          <w:rFonts w:ascii="Times New Roman" w:hAnsi="Times New Roman"/>
          <w:b/>
          <w:sz w:val="24"/>
          <w:szCs w:val="24"/>
        </w:rPr>
        <w:t xml:space="preserve">                                            3)</w:t>
      </w:r>
      <w:r w:rsidRPr="00816AE4">
        <w:rPr>
          <w:rFonts w:ascii="Times New Roman" w:hAnsi="Times New Roman"/>
          <w:sz w:val="24"/>
          <w:szCs w:val="24"/>
        </w:rPr>
        <w:t xml:space="preserve"> верны оба суждения;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2)</w:t>
      </w:r>
      <w:r w:rsidRPr="00816AE4"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 w:rsidRPr="00816AE4">
        <w:rPr>
          <w:rFonts w:ascii="Times New Roman" w:hAnsi="Times New Roman"/>
          <w:sz w:val="24"/>
          <w:szCs w:val="24"/>
        </w:rPr>
        <w:t xml:space="preserve">Б;   </w:t>
      </w:r>
      <w:proofErr w:type="gramEnd"/>
      <w:r w:rsidRPr="00816AE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16AE4">
        <w:rPr>
          <w:rFonts w:ascii="Times New Roman" w:hAnsi="Times New Roman"/>
          <w:b/>
          <w:sz w:val="24"/>
          <w:szCs w:val="24"/>
        </w:rPr>
        <w:t>4)</w:t>
      </w:r>
      <w:r w:rsidRPr="00816AE4">
        <w:rPr>
          <w:rFonts w:ascii="Times New Roman" w:hAnsi="Times New Roman"/>
          <w:sz w:val="24"/>
          <w:szCs w:val="24"/>
        </w:rPr>
        <w:t xml:space="preserve"> оба суждения неверны. 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816AE4">
        <w:rPr>
          <w:rFonts w:ascii="Times New Roman" w:hAnsi="Times New Roman"/>
          <w:b/>
          <w:sz w:val="24"/>
          <w:szCs w:val="24"/>
        </w:rPr>
        <w:t xml:space="preserve">. </w:t>
      </w:r>
      <w:r w:rsidRPr="00816AE4">
        <w:rPr>
          <w:rFonts w:ascii="Times New Roman" w:hAnsi="Times New Roman"/>
          <w:sz w:val="24"/>
          <w:szCs w:val="24"/>
        </w:rPr>
        <w:t>Верны ли следующие суждения о конфликтах?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А.</w:t>
      </w:r>
      <w:r w:rsidRPr="00816AE4">
        <w:rPr>
          <w:rFonts w:ascii="Times New Roman" w:hAnsi="Times New Roman"/>
          <w:sz w:val="24"/>
          <w:szCs w:val="24"/>
        </w:rPr>
        <w:t xml:space="preserve"> Определение масштабов конфликта связано с серьёзностью его последствий.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Б.</w:t>
      </w:r>
      <w:r w:rsidRPr="00816AE4">
        <w:rPr>
          <w:rFonts w:ascii="Times New Roman" w:hAnsi="Times New Roman"/>
          <w:sz w:val="24"/>
          <w:szCs w:val="24"/>
        </w:rPr>
        <w:t xml:space="preserve"> Наиболее масштабные конфликты случаются чаще, чем незначительные.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1)</w:t>
      </w:r>
      <w:r w:rsidRPr="00816AE4"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 w:rsidRPr="00816AE4">
        <w:rPr>
          <w:rFonts w:ascii="Times New Roman" w:hAnsi="Times New Roman"/>
          <w:sz w:val="24"/>
          <w:szCs w:val="24"/>
        </w:rPr>
        <w:t>А;</w:t>
      </w:r>
      <w:r w:rsidRPr="00816AE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816AE4">
        <w:rPr>
          <w:rFonts w:ascii="Times New Roman" w:hAnsi="Times New Roman"/>
          <w:b/>
          <w:sz w:val="24"/>
          <w:szCs w:val="24"/>
        </w:rPr>
        <w:t xml:space="preserve">                                        3)</w:t>
      </w:r>
      <w:r w:rsidRPr="00816AE4">
        <w:rPr>
          <w:rFonts w:ascii="Times New Roman" w:hAnsi="Times New Roman"/>
          <w:sz w:val="24"/>
          <w:szCs w:val="24"/>
        </w:rPr>
        <w:t xml:space="preserve"> верны оба суждения;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2)</w:t>
      </w:r>
      <w:r w:rsidRPr="00816AE4"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 w:rsidRPr="00816AE4">
        <w:rPr>
          <w:rFonts w:ascii="Times New Roman" w:hAnsi="Times New Roman"/>
          <w:sz w:val="24"/>
          <w:szCs w:val="24"/>
        </w:rPr>
        <w:t xml:space="preserve">Б;   </w:t>
      </w:r>
      <w:proofErr w:type="gramEnd"/>
      <w:r w:rsidRPr="00816AE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16AE4">
        <w:rPr>
          <w:rFonts w:ascii="Times New Roman" w:hAnsi="Times New Roman"/>
          <w:b/>
          <w:sz w:val="24"/>
          <w:szCs w:val="24"/>
        </w:rPr>
        <w:t>4)</w:t>
      </w:r>
      <w:r w:rsidRPr="00816AE4">
        <w:rPr>
          <w:rFonts w:ascii="Times New Roman" w:hAnsi="Times New Roman"/>
          <w:sz w:val="24"/>
          <w:szCs w:val="24"/>
        </w:rPr>
        <w:t xml:space="preserve"> оба суждения неверны. 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816AE4">
        <w:rPr>
          <w:rFonts w:ascii="Times New Roman" w:hAnsi="Times New Roman"/>
          <w:b/>
          <w:sz w:val="24"/>
          <w:szCs w:val="24"/>
        </w:rPr>
        <w:t xml:space="preserve">. </w:t>
      </w:r>
      <w:r w:rsidRPr="00816AE4">
        <w:rPr>
          <w:rFonts w:ascii="Times New Roman" w:hAnsi="Times New Roman"/>
          <w:sz w:val="24"/>
          <w:szCs w:val="24"/>
        </w:rPr>
        <w:t>Верны ли следующие суждения о межнациональных отношениях?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А.</w:t>
      </w:r>
      <w:r w:rsidRPr="00816AE4">
        <w:rPr>
          <w:rFonts w:ascii="Times New Roman" w:hAnsi="Times New Roman"/>
          <w:sz w:val="24"/>
          <w:szCs w:val="24"/>
        </w:rPr>
        <w:t xml:space="preserve"> Межнациональными являются отношения, возникающие между разными нациями-государствами.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Б.</w:t>
      </w:r>
      <w:r w:rsidRPr="00816AE4">
        <w:rPr>
          <w:rFonts w:ascii="Times New Roman" w:hAnsi="Times New Roman"/>
          <w:sz w:val="24"/>
          <w:szCs w:val="24"/>
        </w:rPr>
        <w:t xml:space="preserve"> Межнациональные отношения возникают между различными национальностями внутри одного государства.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1)</w:t>
      </w:r>
      <w:r w:rsidRPr="00816AE4"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 w:rsidRPr="00816AE4">
        <w:rPr>
          <w:rFonts w:ascii="Times New Roman" w:hAnsi="Times New Roman"/>
          <w:sz w:val="24"/>
          <w:szCs w:val="24"/>
        </w:rPr>
        <w:t>А;</w:t>
      </w:r>
      <w:r w:rsidRPr="00816AE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816AE4">
        <w:rPr>
          <w:rFonts w:ascii="Times New Roman" w:hAnsi="Times New Roman"/>
          <w:b/>
          <w:sz w:val="24"/>
          <w:szCs w:val="24"/>
        </w:rPr>
        <w:t xml:space="preserve">                                            3)</w:t>
      </w:r>
      <w:r w:rsidRPr="00816AE4">
        <w:rPr>
          <w:rFonts w:ascii="Times New Roman" w:hAnsi="Times New Roman"/>
          <w:sz w:val="24"/>
          <w:szCs w:val="24"/>
        </w:rPr>
        <w:t xml:space="preserve"> верны оба суждения;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2)</w:t>
      </w:r>
      <w:r w:rsidRPr="00816AE4"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 w:rsidRPr="00816AE4">
        <w:rPr>
          <w:rFonts w:ascii="Times New Roman" w:hAnsi="Times New Roman"/>
          <w:sz w:val="24"/>
          <w:szCs w:val="24"/>
        </w:rPr>
        <w:t xml:space="preserve">Б;   </w:t>
      </w:r>
      <w:proofErr w:type="gramEnd"/>
      <w:r w:rsidRPr="00816AE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16AE4">
        <w:rPr>
          <w:rFonts w:ascii="Times New Roman" w:hAnsi="Times New Roman"/>
          <w:b/>
          <w:sz w:val="24"/>
          <w:szCs w:val="24"/>
        </w:rPr>
        <w:t>4)</w:t>
      </w:r>
      <w:r w:rsidRPr="00816AE4">
        <w:rPr>
          <w:rFonts w:ascii="Times New Roman" w:hAnsi="Times New Roman"/>
          <w:sz w:val="24"/>
          <w:szCs w:val="24"/>
        </w:rPr>
        <w:t xml:space="preserve"> оба суждения неверны. 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FA5F15">
        <w:rPr>
          <w:rFonts w:ascii="Times New Roman" w:hAnsi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Найдите черты сходства и отличия индустриального и постиндустриального общества.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развитие промышленности;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информация является одной из основных ценностей и ресурсов;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наличие в обществе различных социальных групп;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преобладающее положение в экономике занимает сфера обслуживания;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наличие в обществе демократических ценностей;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критерием социального неравенства является уровень образования.</w:t>
      </w:r>
    </w:p>
    <w:p w:rsidR="00816AE4" w:rsidRDefault="00816AE4" w:rsidP="00816A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816AE4" w:rsidTr="00816AE4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816AE4" w:rsidTr="00816AE4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Найдите черты сходства и отличия межличностных и социальных конфликтов.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могут быть вызваны экономическими причинами;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субъектами выступают отдельные граждане;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существуют в современном обществе;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проявлением конфликта является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революция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происходит между большими группами людей;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возникает из-за спорного вопроса или блага.</w:t>
      </w:r>
    </w:p>
    <w:p w:rsidR="00816AE4" w:rsidRDefault="00816AE4" w:rsidP="00816A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816AE4" w:rsidTr="00816AE4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816AE4" w:rsidTr="00816AE4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>Найдите черты сходства и отличия реформы и революции.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изменение всех или большинства сторон общественной жизни;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 проводится только органами государственной власти;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носит скачкообразный характер;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является видом социального прогресса;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представляет собой усовершенствование какой-либо одной или всех сфер жизни общества;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изменяет основы существующего социального строя.</w:t>
      </w:r>
    </w:p>
    <w:p w:rsidR="00816AE4" w:rsidRDefault="00816AE4" w:rsidP="00816A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816AE4" w:rsidTr="00816AE4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816AE4" w:rsidTr="00816AE4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AE4" w:rsidRDefault="00816AE4" w:rsidP="00816A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24.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Найдите черты сходства и отличия рыночной и командной экономическими системами.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наличие налоговой системы;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частная собственность на средства производства;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наличие государственного сектора в экономике;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общественная собственность на средства производства;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товарный дефицит;</w:t>
      </w:r>
    </w:p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наличие государственного бюджета.</w:t>
      </w:r>
    </w:p>
    <w:p w:rsidR="00816AE4" w:rsidRDefault="00816AE4" w:rsidP="00816A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816AE4" w:rsidTr="003D12AC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816AE4" w:rsidTr="003D12AC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Установите соответствие между понятиями и их характеристиками: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9"/>
        <w:gridCol w:w="6833"/>
      </w:tblGrid>
      <w:tr w:rsidR="00816AE4" w:rsidTr="003D12AC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816AE4" w:rsidTr="003D12AC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социализации человека</w:t>
            </w:r>
          </w:p>
        </w:tc>
      </w:tr>
      <w:tr w:rsidR="00816AE4" w:rsidTr="003D12AC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биосоциальное существо</w:t>
            </w:r>
          </w:p>
        </w:tc>
      </w:tr>
      <w:tr w:rsidR="00816AE4" w:rsidTr="003D12AC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индивидуальность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сумма неповторимых черт внешности и характера</w:t>
            </w:r>
          </w:p>
        </w:tc>
      </w:tr>
    </w:tbl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Установите соответствие между ситуацией на рынке и её последствием: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3"/>
        <w:gridCol w:w="5349"/>
      </w:tblGrid>
      <w:tr w:rsidR="00816AE4" w:rsidTr="003D12AC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</w:t>
            </w:r>
          </w:p>
        </w:tc>
      </w:tr>
      <w:tr w:rsidR="00816AE4" w:rsidTr="003D12AC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спрос растёт, а предложение падает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цены остаются неизменными</w:t>
            </w:r>
          </w:p>
        </w:tc>
      </w:tr>
      <w:tr w:rsidR="00816AE4" w:rsidTr="003D12AC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спрос падает, а предложение растёт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цены падают</w:t>
            </w:r>
          </w:p>
        </w:tc>
      </w:tr>
      <w:tr w:rsidR="00816AE4" w:rsidTr="003D12AC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спрос и предложение остаются неизменными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цены возрастают</w:t>
            </w:r>
          </w:p>
        </w:tc>
      </w:tr>
    </w:tbl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>
        <w:rPr>
          <w:rFonts w:ascii="Times New Roman" w:hAnsi="Times New Roman"/>
          <w:sz w:val="24"/>
          <w:szCs w:val="24"/>
        </w:rPr>
        <w:t>Установите соответствие между типом экономической системы  и ролью государства в ней: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7657"/>
      </w:tblGrid>
      <w:tr w:rsidR="00816AE4" w:rsidTr="003D12AC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СИСТЕМЫ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ГОСУДАРСТВА</w:t>
            </w:r>
          </w:p>
        </w:tc>
      </w:tr>
      <w:tr w:rsidR="00816AE4" w:rsidTr="003D12AC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традиционная система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государство регулирует производство, обмен, распределение продукции</w:t>
            </w:r>
          </w:p>
        </w:tc>
      </w:tr>
      <w:tr w:rsidR="00816AE4" w:rsidTr="003D12AC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командная система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государство практически не вмешивается в экономику</w:t>
            </w:r>
          </w:p>
        </w:tc>
      </w:tr>
      <w:tr w:rsidR="00816AE4" w:rsidTr="003D12AC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рыночная система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государство обеспечивает экономический порядок  согласно законам</w:t>
            </w:r>
          </w:p>
        </w:tc>
      </w:tr>
    </w:tbl>
    <w:p w:rsid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Pr="00993D48">
        <w:rPr>
          <w:rFonts w:ascii="Times New Roman" w:hAnsi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Установите соответствие между видом государственного бюджета и соотношением доходов и расходов: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3"/>
        <w:gridCol w:w="5339"/>
      </w:tblGrid>
      <w:tr w:rsidR="00816AE4" w:rsidTr="003D12AC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tabs>
                <w:tab w:val="left" w:pos="14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ВИД  БЮДЖЕТА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ДОХОДОВ И РАСХОДОВ</w:t>
            </w:r>
          </w:p>
        </w:tc>
      </w:tr>
      <w:tr w:rsidR="00816AE4" w:rsidTr="003D12AC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профицит бюджета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доходы равны расходам</w:t>
            </w:r>
          </w:p>
        </w:tc>
      </w:tr>
      <w:tr w:rsidR="00816AE4" w:rsidTr="003D12AC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сбалансированный бюджет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доходы меньше расходов</w:t>
            </w:r>
          </w:p>
        </w:tc>
      </w:tr>
      <w:tr w:rsidR="00816AE4" w:rsidTr="003D12AC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E4" w:rsidRDefault="00816AE4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доходы больше расходов</w:t>
            </w:r>
          </w:p>
        </w:tc>
      </w:tr>
    </w:tbl>
    <w:p w:rsidR="00816AE4" w:rsidRDefault="00816AE4" w:rsidP="00816AE4">
      <w:pPr>
        <w:shd w:val="clear" w:color="auto" w:fill="FFFFFF"/>
        <w:spacing w:after="72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29. </w:t>
      </w:r>
      <w:r w:rsidRPr="005B4858">
        <w:rPr>
          <w:rFonts w:ascii="Times New Roman" w:hAnsi="Times New Roman"/>
          <w:sz w:val="24"/>
          <w:szCs w:val="24"/>
        </w:rPr>
        <w:t>Установите соответствие между проявлениями и функциями семьи: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762"/>
      </w:tblGrid>
      <w:tr w:rsidR="00816AE4" w:rsidTr="003D12AC">
        <w:tc>
          <w:tcPr>
            <w:tcW w:w="5920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>ПРОЯВЛЕНИЯ</w:t>
            </w:r>
          </w:p>
        </w:tc>
        <w:tc>
          <w:tcPr>
            <w:tcW w:w="4762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>ФУНКЦИИ СЕМЬИ</w:t>
            </w:r>
          </w:p>
        </w:tc>
      </w:tr>
      <w:tr w:rsidR="00816AE4" w:rsidTr="003D12AC">
        <w:tc>
          <w:tcPr>
            <w:tcW w:w="5920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совместное расходование семейного бюджета</w:t>
            </w:r>
          </w:p>
        </w:tc>
        <w:tc>
          <w:tcPr>
            <w:tcW w:w="4762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 w:rsidRPr="005B4858">
              <w:rPr>
                <w:rFonts w:ascii="PT Sans" w:eastAsia="Times New Roman" w:hAnsi="PT Sans"/>
                <w:b/>
                <w:color w:val="333333"/>
                <w:sz w:val="26"/>
                <w:szCs w:val="26"/>
                <w:lang w:eastAsia="ru-RU"/>
              </w:rPr>
              <w:t>1)</w:t>
            </w: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 xml:space="preserve"> социальная</w:t>
            </w:r>
          </w:p>
        </w:tc>
      </w:tr>
      <w:tr w:rsidR="00816AE4" w:rsidTr="003D12AC">
        <w:tc>
          <w:tcPr>
            <w:tcW w:w="5920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передача детям определенного статуса</w:t>
            </w:r>
          </w:p>
        </w:tc>
        <w:tc>
          <w:tcPr>
            <w:tcW w:w="4762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 w:rsidRPr="005B4858">
              <w:rPr>
                <w:rFonts w:ascii="PT Sans" w:eastAsia="Times New Roman" w:hAnsi="PT Sans"/>
                <w:b/>
                <w:color w:val="333333"/>
                <w:sz w:val="26"/>
                <w:szCs w:val="26"/>
                <w:lang w:eastAsia="ru-RU"/>
              </w:rPr>
              <w:t>2)</w:t>
            </w: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 xml:space="preserve"> экономическая</w:t>
            </w:r>
          </w:p>
        </w:tc>
      </w:tr>
      <w:tr w:rsidR="00816AE4" w:rsidTr="003D12AC">
        <w:tc>
          <w:tcPr>
            <w:tcW w:w="5920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создание семейного бизнеса</w:t>
            </w:r>
          </w:p>
        </w:tc>
        <w:tc>
          <w:tcPr>
            <w:tcW w:w="4762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</w:p>
        </w:tc>
      </w:tr>
      <w:tr w:rsidR="00816AE4" w:rsidTr="003D12AC">
        <w:tc>
          <w:tcPr>
            <w:tcW w:w="5920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совместное ведение домашнего хозяйства</w:t>
            </w:r>
          </w:p>
        </w:tc>
        <w:tc>
          <w:tcPr>
            <w:tcW w:w="4762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</w:p>
        </w:tc>
      </w:tr>
      <w:tr w:rsidR="00816AE4" w:rsidTr="003D12AC">
        <w:tc>
          <w:tcPr>
            <w:tcW w:w="5920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обучение детей правилам этикета</w:t>
            </w:r>
          </w:p>
        </w:tc>
        <w:tc>
          <w:tcPr>
            <w:tcW w:w="4762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816AE4" w:rsidRPr="005B4858" w:rsidRDefault="00816AE4" w:rsidP="00816AE4">
      <w:pPr>
        <w:shd w:val="clear" w:color="auto" w:fill="FFFFFF"/>
        <w:spacing w:after="72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30. </w:t>
      </w:r>
      <w:r w:rsidRPr="005B4858">
        <w:rPr>
          <w:rFonts w:ascii="Times New Roman" w:hAnsi="Times New Roman"/>
          <w:sz w:val="24"/>
          <w:szCs w:val="24"/>
        </w:rPr>
        <w:t>Установите соответствие между примерами и направлениями деятельности семьи: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816AE4" w:rsidTr="003D12AC">
        <w:tc>
          <w:tcPr>
            <w:tcW w:w="5778" w:type="dxa"/>
          </w:tcPr>
          <w:p w:rsidR="00816AE4" w:rsidRPr="005B4858" w:rsidRDefault="00816AE4" w:rsidP="003D12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ПРИМЕРЫ</w:t>
            </w:r>
          </w:p>
        </w:tc>
        <w:tc>
          <w:tcPr>
            <w:tcW w:w="4904" w:type="dxa"/>
          </w:tcPr>
          <w:p w:rsidR="00816AE4" w:rsidRPr="005B4858" w:rsidRDefault="00816AE4" w:rsidP="003D12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ДЕЯТЕЛЬНОСТИ СЕМЬИ</w:t>
            </w:r>
          </w:p>
        </w:tc>
      </w:tr>
      <w:tr w:rsidR="00816AE4" w:rsidTr="003D12AC">
        <w:tc>
          <w:tcPr>
            <w:tcW w:w="5778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семейный выезд в лес на пикник в выходной день</w:t>
            </w:r>
          </w:p>
        </w:tc>
        <w:tc>
          <w:tcPr>
            <w:tcW w:w="4904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хозяйственная деятельность</w:t>
            </w:r>
          </w:p>
        </w:tc>
      </w:tr>
      <w:tr w:rsidR="00816AE4" w:rsidTr="003D12AC">
        <w:tc>
          <w:tcPr>
            <w:tcW w:w="5778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C01DF8"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распределение между супругами домашней работы</w:t>
            </w:r>
          </w:p>
        </w:tc>
        <w:tc>
          <w:tcPr>
            <w:tcW w:w="4904" w:type="dxa"/>
          </w:tcPr>
          <w:p w:rsidR="00816AE4" w:rsidRPr="00C01DF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воспитательная деятельность</w:t>
            </w:r>
          </w:p>
          <w:p w:rsidR="00816AE4" w:rsidRDefault="00816AE4" w:rsidP="003D12A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E4" w:rsidTr="003D12AC">
        <w:tc>
          <w:tcPr>
            <w:tcW w:w="5778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знакомство с семейными традициями, их сохранение и развитие</w:t>
            </w:r>
          </w:p>
        </w:tc>
        <w:tc>
          <w:tcPr>
            <w:tcW w:w="4904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16AE4" w:rsidTr="003D12AC">
        <w:tc>
          <w:tcPr>
            <w:tcW w:w="5778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обучение детей правилам поведения за столом</w:t>
            </w:r>
          </w:p>
        </w:tc>
        <w:tc>
          <w:tcPr>
            <w:tcW w:w="4904" w:type="dxa"/>
          </w:tcPr>
          <w:p w:rsidR="00816AE4" w:rsidRDefault="00816AE4" w:rsidP="003D12A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E4" w:rsidTr="003D12AC">
        <w:tc>
          <w:tcPr>
            <w:tcW w:w="5778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планирование бюджета семьи</w:t>
            </w:r>
          </w:p>
        </w:tc>
        <w:tc>
          <w:tcPr>
            <w:tcW w:w="4904" w:type="dxa"/>
          </w:tcPr>
          <w:p w:rsidR="00816AE4" w:rsidRDefault="00816AE4" w:rsidP="003D12A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6AE4" w:rsidRDefault="00816AE4" w:rsidP="00816AE4">
      <w:pPr>
        <w:shd w:val="clear" w:color="auto" w:fill="FFFFFF"/>
        <w:spacing w:after="72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31. </w:t>
      </w:r>
      <w:r w:rsidRPr="005B4858">
        <w:rPr>
          <w:rFonts w:ascii="Times New Roman" w:hAnsi="Times New Roman"/>
          <w:sz w:val="24"/>
          <w:szCs w:val="24"/>
        </w:rPr>
        <w:t>Установите соответствие между ситуациями и социальными ролями, которые они иллюстрируют: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919"/>
      </w:tblGrid>
      <w:tr w:rsidR="00816AE4" w:rsidTr="003D12AC">
        <w:tc>
          <w:tcPr>
            <w:tcW w:w="7763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>СИТУАЦИИ</w:t>
            </w:r>
          </w:p>
        </w:tc>
        <w:tc>
          <w:tcPr>
            <w:tcW w:w="2919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>СОЦИАЛЬНЫЕ РОЛИ</w:t>
            </w:r>
          </w:p>
        </w:tc>
      </w:tr>
      <w:tr w:rsidR="00816AE4" w:rsidTr="003D12AC">
        <w:tc>
          <w:tcPr>
            <w:tcW w:w="7763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 w:hint="eastAsia"/>
                <w:b/>
                <w:sz w:val="24"/>
                <w:szCs w:val="24"/>
              </w:rPr>
              <w:t>А</w:t>
            </w: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Ученик М. интересуется работой государственных органов власти.</w:t>
            </w:r>
          </w:p>
        </w:tc>
        <w:tc>
          <w:tcPr>
            <w:tcW w:w="2919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 w:rsidRPr="005B4858">
              <w:rPr>
                <w:rFonts w:ascii="PT Sans" w:eastAsia="Times New Roman" w:hAnsi="PT Sans"/>
                <w:b/>
                <w:color w:val="333333"/>
                <w:sz w:val="26"/>
                <w:szCs w:val="26"/>
                <w:lang w:eastAsia="ru-RU"/>
              </w:rPr>
              <w:t>1)</w:t>
            </w: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потреби</w:t>
            </w:r>
            <w:r w:rsidRPr="005B4858"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>тель</w:t>
            </w:r>
          </w:p>
        </w:tc>
      </w:tr>
      <w:tr w:rsidR="00816AE4" w:rsidTr="003D12AC">
        <w:tc>
          <w:tcPr>
            <w:tcW w:w="7763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16-летний подросток в летние каникулы устроился на должность курьера.</w:t>
            </w:r>
          </w:p>
        </w:tc>
        <w:tc>
          <w:tcPr>
            <w:tcW w:w="2919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 w:rsidRPr="005B4858">
              <w:rPr>
                <w:rFonts w:ascii="PT Sans" w:eastAsia="Times New Roman" w:hAnsi="PT Sans"/>
                <w:b/>
                <w:color w:val="333333"/>
                <w:sz w:val="26"/>
                <w:szCs w:val="26"/>
                <w:lang w:eastAsia="ru-RU"/>
              </w:rPr>
              <w:t>2)</w:t>
            </w: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 xml:space="preserve"> гражданин</w:t>
            </w:r>
          </w:p>
        </w:tc>
      </w:tr>
      <w:tr w:rsidR="00816AE4" w:rsidTr="003D12AC">
        <w:tc>
          <w:tcPr>
            <w:tcW w:w="7763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 w:hint="eastAsia"/>
                <w:b/>
                <w:sz w:val="24"/>
                <w:szCs w:val="24"/>
              </w:rPr>
              <w:t>В</w:t>
            </w: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Группа подростков перед Днём Победы навещает ветеранов войны.</w:t>
            </w:r>
          </w:p>
        </w:tc>
        <w:tc>
          <w:tcPr>
            <w:tcW w:w="2919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 w:rsidRPr="005B4858">
              <w:rPr>
                <w:rFonts w:ascii="PT Sans" w:eastAsia="Times New Roman" w:hAnsi="PT Sans"/>
                <w:b/>
                <w:color w:val="333333"/>
                <w:sz w:val="26"/>
                <w:szCs w:val="26"/>
                <w:lang w:eastAsia="ru-RU"/>
              </w:rPr>
              <w:t>3)</w:t>
            </w:r>
            <w:r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 xml:space="preserve"> работник</w:t>
            </w:r>
          </w:p>
        </w:tc>
      </w:tr>
      <w:tr w:rsidR="00816AE4" w:rsidTr="003D12AC">
        <w:tc>
          <w:tcPr>
            <w:tcW w:w="7763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Студент С. на полученную стипендию приобрёл компьютер.</w:t>
            </w:r>
          </w:p>
        </w:tc>
        <w:tc>
          <w:tcPr>
            <w:tcW w:w="2919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</w:p>
        </w:tc>
      </w:tr>
      <w:tr w:rsidR="00816AE4" w:rsidTr="003D12AC">
        <w:tc>
          <w:tcPr>
            <w:tcW w:w="7763" w:type="dxa"/>
          </w:tcPr>
          <w:p w:rsidR="00816AE4" w:rsidRPr="005B4858" w:rsidRDefault="00816AE4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Три друга трудятся в фирме по оказанию бытовых услуг населению.</w:t>
            </w:r>
          </w:p>
        </w:tc>
        <w:tc>
          <w:tcPr>
            <w:tcW w:w="2919" w:type="dxa"/>
          </w:tcPr>
          <w:p w:rsidR="00816AE4" w:rsidRDefault="00816AE4" w:rsidP="003D12AC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816AE4" w:rsidRPr="00816AE4" w:rsidRDefault="00816AE4" w:rsidP="00816AE4">
      <w:pPr>
        <w:shd w:val="clear" w:color="auto" w:fill="FFFFFF"/>
        <w:spacing w:after="72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32</w:t>
      </w: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816AE4">
        <w:rPr>
          <w:rFonts w:ascii="Times New Roman" w:hAnsi="Times New Roman"/>
          <w:sz w:val="24"/>
          <w:szCs w:val="24"/>
        </w:rPr>
        <w:t>Установите соответствие между ситуациями и социальными ролями, которые эти ситуации иллюстрируют: к каждому элементу, данному в первом столбце, подберите соответствующий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919"/>
      </w:tblGrid>
      <w:tr w:rsidR="00816AE4" w:rsidRPr="00816AE4" w:rsidTr="003D12AC">
        <w:tc>
          <w:tcPr>
            <w:tcW w:w="7763" w:type="dxa"/>
          </w:tcPr>
          <w:p w:rsidR="00816AE4" w:rsidRPr="00816AE4" w:rsidRDefault="00816AE4" w:rsidP="00816AE4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 w:rsidRPr="00816AE4"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>СИТУАЦИЯ</w:t>
            </w:r>
          </w:p>
        </w:tc>
        <w:tc>
          <w:tcPr>
            <w:tcW w:w="2919" w:type="dxa"/>
          </w:tcPr>
          <w:p w:rsidR="00816AE4" w:rsidRPr="00816AE4" w:rsidRDefault="00816AE4" w:rsidP="00816AE4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 w:rsidRPr="00816AE4"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  <w:t>СОЦИАЛЬНАЯ РОЛЬ</w:t>
            </w:r>
          </w:p>
        </w:tc>
      </w:tr>
      <w:tr w:rsidR="00816AE4" w:rsidRPr="00816AE4" w:rsidTr="003D12AC">
        <w:tc>
          <w:tcPr>
            <w:tcW w:w="7763" w:type="dxa"/>
          </w:tcPr>
          <w:p w:rsidR="00816AE4" w:rsidRPr="00816AE4" w:rsidRDefault="00816AE4" w:rsidP="00816AE4">
            <w:pPr>
              <w:shd w:val="clear" w:color="auto" w:fill="FFFFFF"/>
              <w:spacing w:after="24" w:line="300" w:lineRule="atLeast"/>
              <w:ind w:right="48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16AE4">
              <w:rPr>
                <w:rFonts w:ascii="Times New Roman" w:hAnsi="Times New Roman" w:hint="eastAsia"/>
                <w:b/>
                <w:sz w:val="24"/>
                <w:szCs w:val="24"/>
              </w:rPr>
              <w:t>А</w:t>
            </w:r>
            <w:r w:rsidRPr="00816A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16AE4">
              <w:rPr>
                <w:rFonts w:ascii="Times New Roman" w:hAnsi="Times New Roman"/>
                <w:sz w:val="24"/>
                <w:szCs w:val="24"/>
              </w:rPr>
              <w:t xml:space="preserve"> Ученик К. интересуется работой Федерального Собрания РФ.</w:t>
            </w:r>
          </w:p>
        </w:tc>
        <w:tc>
          <w:tcPr>
            <w:tcW w:w="2919" w:type="dxa"/>
          </w:tcPr>
          <w:p w:rsidR="00816AE4" w:rsidRPr="00816AE4" w:rsidRDefault="00816AE4" w:rsidP="00816AE4">
            <w:pPr>
              <w:shd w:val="clear" w:color="auto" w:fill="FFFFFF"/>
              <w:spacing w:line="300" w:lineRule="atLeast"/>
              <w:ind w:right="48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16AE4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816AE4"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</w:p>
        </w:tc>
      </w:tr>
      <w:tr w:rsidR="00816AE4" w:rsidRPr="00816AE4" w:rsidTr="003D12AC">
        <w:tc>
          <w:tcPr>
            <w:tcW w:w="7763" w:type="dxa"/>
          </w:tcPr>
          <w:p w:rsidR="00816AE4" w:rsidRPr="00816AE4" w:rsidRDefault="00816AE4" w:rsidP="00816AE4">
            <w:pPr>
              <w:shd w:val="clear" w:color="auto" w:fill="FFFFFF"/>
              <w:spacing w:after="24" w:line="300" w:lineRule="atLeast"/>
              <w:ind w:right="48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16AE4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816AE4">
              <w:rPr>
                <w:rFonts w:ascii="Times New Roman" w:hAnsi="Times New Roman"/>
                <w:sz w:val="24"/>
                <w:szCs w:val="24"/>
              </w:rPr>
              <w:t xml:space="preserve"> 15-летний подросток в свободное от учёбы время трудится курьером.</w:t>
            </w:r>
          </w:p>
        </w:tc>
        <w:tc>
          <w:tcPr>
            <w:tcW w:w="2919" w:type="dxa"/>
          </w:tcPr>
          <w:p w:rsidR="00816AE4" w:rsidRPr="00816AE4" w:rsidRDefault="00816AE4" w:rsidP="00816AE4">
            <w:pPr>
              <w:shd w:val="clear" w:color="auto" w:fill="FFFFFF"/>
              <w:spacing w:line="300" w:lineRule="atLeast"/>
              <w:ind w:right="48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16AE4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816AE4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</w:tr>
      <w:tr w:rsidR="00816AE4" w:rsidRPr="00816AE4" w:rsidTr="003D12AC">
        <w:tc>
          <w:tcPr>
            <w:tcW w:w="7763" w:type="dxa"/>
          </w:tcPr>
          <w:p w:rsidR="00816AE4" w:rsidRPr="00816AE4" w:rsidRDefault="00816AE4" w:rsidP="00816AE4">
            <w:pPr>
              <w:shd w:val="clear" w:color="auto" w:fill="FFFFFF"/>
              <w:spacing w:line="300" w:lineRule="atLeast"/>
              <w:ind w:right="48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16AE4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 w:rsidRPr="00816AE4">
              <w:rPr>
                <w:rFonts w:ascii="Times New Roman" w:hAnsi="Times New Roman"/>
                <w:sz w:val="24"/>
                <w:szCs w:val="24"/>
              </w:rPr>
              <w:t xml:space="preserve"> Старшеклассники накануне Нового Года организовали праздник для воспитанников детского дома.</w:t>
            </w:r>
          </w:p>
        </w:tc>
        <w:tc>
          <w:tcPr>
            <w:tcW w:w="2919" w:type="dxa"/>
          </w:tcPr>
          <w:p w:rsidR="00816AE4" w:rsidRPr="00816AE4" w:rsidRDefault="00816AE4" w:rsidP="00816AE4">
            <w:pPr>
              <w:shd w:val="clear" w:color="auto" w:fill="FFFFFF"/>
              <w:spacing w:line="300" w:lineRule="atLeast"/>
              <w:ind w:right="48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16AE4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816AE4">
              <w:rPr>
                <w:rFonts w:ascii="Times New Roman" w:hAnsi="Times New Roman"/>
                <w:sz w:val="24"/>
                <w:szCs w:val="24"/>
              </w:rPr>
              <w:t xml:space="preserve"> потребитель</w:t>
            </w:r>
          </w:p>
        </w:tc>
      </w:tr>
      <w:tr w:rsidR="00816AE4" w:rsidRPr="00816AE4" w:rsidTr="003D12AC">
        <w:tc>
          <w:tcPr>
            <w:tcW w:w="7763" w:type="dxa"/>
          </w:tcPr>
          <w:p w:rsidR="00816AE4" w:rsidRPr="00816AE4" w:rsidRDefault="00816AE4" w:rsidP="00816AE4">
            <w:pPr>
              <w:shd w:val="clear" w:color="auto" w:fill="FFFFFF"/>
              <w:spacing w:line="300" w:lineRule="atLeast"/>
              <w:ind w:right="48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16AE4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  <w:r w:rsidRPr="00816AE4">
              <w:rPr>
                <w:rFonts w:ascii="Times New Roman" w:hAnsi="Times New Roman"/>
                <w:sz w:val="24"/>
                <w:szCs w:val="24"/>
              </w:rPr>
              <w:t xml:space="preserve"> Студент С. приобрёл цифровой фотоаппарат.</w:t>
            </w:r>
          </w:p>
        </w:tc>
        <w:tc>
          <w:tcPr>
            <w:tcW w:w="2919" w:type="dxa"/>
          </w:tcPr>
          <w:p w:rsidR="00816AE4" w:rsidRPr="00816AE4" w:rsidRDefault="00816AE4" w:rsidP="00816AE4">
            <w:pPr>
              <w:spacing w:after="72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AE4" w:rsidRPr="00816AE4" w:rsidTr="003D12AC">
        <w:tc>
          <w:tcPr>
            <w:tcW w:w="7763" w:type="dxa"/>
          </w:tcPr>
          <w:p w:rsidR="00816AE4" w:rsidRPr="00816AE4" w:rsidRDefault="00816AE4" w:rsidP="00816AE4">
            <w:pPr>
              <w:shd w:val="clear" w:color="auto" w:fill="FFFFFF"/>
              <w:spacing w:line="300" w:lineRule="atLeast"/>
              <w:ind w:right="48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16AE4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  <w:r w:rsidRPr="00816AE4">
              <w:rPr>
                <w:rFonts w:ascii="Times New Roman" w:hAnsi="Times New Roman"/>
                <w:sz w:val="24"/>
                <w:szCs w:val="24"/>
              </w:rPr>
              <w:t xml:space="preserve"> Иван безвозмездно участвует в организации избирательной компании политической партии</w:t>
            </w:r>
          </w:p>
        </w:tc>
        <w:tc>
          <w:tcPr>
            <w:tcW w:w="2919" w:type="dxa"/>
          </w:tcPr>
          <w:p w:rsidR="00816AE4" w:rsidRPr="00816AE4" w:rsidRDefault="00816AE4" w:rsidP="00816AE4">
            <w:pPr>
              <w:spacing w:after="72" w:line="300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816AE4" w:rsidRPr="00816AE4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</w:t>
      </w: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Прочитайте приведённый текст, каждое положение которого отмечено буквой.</w:t>
      </w:r>
    </w:p>
    <w:p w:rsidR="00816AE4" w:rsidRPr="00816AE4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sz w:val="24"/>
          <w:szCs w:val="24"/>
        </w:rPr>
        <w:t>(А) Вторая половина XX века отмечена достижениями науки и техники. (Б) Наиболее развитые страны мира увеличивают финансирование науки и образования, создания новых технологий. (В) Главное, чтобы расширение научно-технических возможностей человечества всегда использовалось во благо общества.</w:t>
      </w:r>
    </w:p>
    <w:p w:rsidR="00816AE4" w:rsidRPr="00816AE4" w:rsidRDefault="00816AE4" w:rsidP="00816AE4">
      <w:pPr>
        <w:shd w:val="clear" w:color="auto" w:fill="FFFFFF"/>
        <w:spacing w:after="0" w:line="300" w:lineRule="atLeast"/>
        <w:jc w:val="both"/>
        <w:rPr>
          <w:rFonts w:ascii="PT Sans" w:eastAsia="Times New Roman" w:hAnsi="PT Sans"/>
          <w:color w:val="333333"/>
          <w:sz w:val="26"/>
          <w:szCs w:val="26"/>
          <w:lang w:eastAsia="ru-RU"/>
        </w:rPr>
      </w:pP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какие положения текста</w:t>
      </w:r>
    </w:p>
    <w:p w:rsidR="00816AE4" w:rsidRPr="00816AE4" w:rsidRDefault="00816AE4" w:rsidP="00816AE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факты</w:t>
      </w:r>
    </w:p>
    <w:p w:rsidR="00816AE4" w:rsidRPr="00816AE4" w:rsidRDefault="00816AE4" w:rsidP="00816AE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мнения.</w:t>
      </w:r>
    </w:p>
    <w:p w:rsidR="00816AE4" w:rsidRPr="00C6224A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34</w:t>
      </w:r>
      <w:r w:rsidRPr="008F59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2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приведённый текст, каждое положение которого отмечено буквой.</w:t>
      </w:r>
    </w:p>
    <w:p w:rsidR="00816AE4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0EA">
        <w:rPr>
          <w:rFonts w:ascii="Times New Roman" w:eastAsia="Times New Roman" w:hAnsi="Times New Roman"/>
          <w:sz w:val="24"/>
          <w:szCs w:val="24"/>
          <w:lang w:eastAsia="ru-RU"/>
        </w:rPr>
        <w:t>(А) Популярные телесериалы – отличная тема для разговоров с друзьями и знакомыми. (Б) По данным социологического опроса в 74% случаев телезрители смотрят сериалы не реже чем два-три раза в неделю. (В) Настораживает, что для многих работающих людей просмотр сериалов стал идеальным вариантом выходного дня после трудной недели.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6AE4" w:rsidRPr="00C6224A" w:rsidRDefault="00816AE4" w:rsidP="00816AE4">
      <w:pPr>
        <w:shd w:val="clear" w:color="auto" w:fill="FFFFFF"/>
        <w:spacing w:after="0" w:line="300" w:lineRule="atLeast"/>
        <w:jc w:val="both"/>
        <w:rPr>
          <w:rFonts w:ascii="PT Sans" w:eastAsia="Times New Roman" w:hAnsi="PT Sans"/>
          <w:color w:val="333333"/>
          <w:sz w:val="26"/>
          <w:szCs w:val="26"/>
          <w:lang w:eastAsia="ru-RU"/>
        </w:rPr>
      </w:pPr>
      <w:r w:rsidRPr="00C62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какие положения текста</w:t>
      </w:r>
    </w:p>
    <w:p w:rsidR="00816AE4" w:rsidRDefault="00816AE4" w:rsidP="00816A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отражают факты</w:t>
      </w:r>
    </w:p>
    <w:p w:rsidR="00816AE4" w:rsidRPr="00B14F8F" w:rsidRDefault="00816AE4" w:rsidP="00816A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мнения.</w:t>
      </w:r>
    </w:p>
    <w:p w:rsidR="00816AE4" w:rsidRPr="00C6224A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35</w:t>
      </w:r>
      <w:r w:rsidRPr="008F59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2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приведённый текст, каждое положение которого отмечено буквой.</w:t>
      </w:r>
    </w:p>
    <w:p w:rsidR="00816AE4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9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(А) Алла Владимировна 20 лет преподаёт физику в школе. (Б) Она регулярно читает научно-популярные журналы по естествознанию, осваивает новые методики преподавания. (В) Такое, по-настоящему профессиональное отношение к работе, вызывает уважение.</w:t>
      </w:r>
    </w:p>
    <w:p w:rsidR="00816AE4" w:rsidRPr="002F196B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какие положения текста</w:t>
      </w:r>
    </w:p>
    <w:p w:rsidR="00816AE4" w:rsidRDefault="00816AE4" w:rsidP="00816A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факты</w:t>
      </w:r>
    </w:p>
    <w:p w:rsidR="00816AE4" w:rsidRPr="00B14F8F" w:rsidRDefault="00816AE4" w:rsidP="00816A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мнения.</w:t>
      </w:r>
    </w:p>
    <w:p w:rsidR="00816AE4" w:rsidRPr="00C6224A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36</w:t>
      </w:r>
      <w:r w:rsidRPr="008F59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2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приведённый текст, каждое положение которого отмечено буквой.</w:t>
      </w:r>
    </w:p>
    <w:p w:rsidR="00816AE4" w:rsidRDefault="00816AE4" w:rsidP="00816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0EA">
        <w:rPr>
          <w:rFonts w:ascii="Times New Roman" w:eastAsia="Times New Roman" w:hAnsi="Times New Roman"/>
          <w:sz w:val="24"/>
          <w:szCs w:val="24"/>
          <w:lang w:eastAsia="ru-RU"/>
        </w:rPr>
        <w:t>(А) Гражданам, участвующим в социологическом опросе, был задан вопрос: «Чем объясняется повышение значения науки в современном мире?». (Б) Большинство опрошенных связывают повышение значения науки с тем, что научные открытия способствуют развитию техники и технологий, помогают побеждать болезни. (В) Интересно, что уровень образования опрошенных не влияет на оптимистичную оценку значения науки в современном обществе.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6AE4" w:rsidRPr="00C6224A" w:rsidRDefault="00816AE4" w:rsidP="00816AE4">
      <w:pPr>
        <w:shd w:val="clear" w:color="auto" w:fill="FFFFFF"/>
        <w:spacing w:after="0" w:line="300" w:lineRule="atLeast"/>
        <w:jc w:val="both"/>
        <w:rPr>
          <w:rFonts w:ascii="PT Sans" w:eastAsia="Times New Roman" w:hAnsi="PT Sans"/>
          <w:color w:val="333333"/>
          <w:sz w:val="26"/>
          <w:szCs w:val="26"/>
          <w:lang w:eastAsia="ru-RU"/>
        </w:rPr>
      </w:pPr>
      <w:r w:rsidRPr="00C62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какие положения текста</w:t>
      </w:r>
    </w:p>
    <w:p w:rsidR="00816AE4" w:rsidRDefault="00816AE4" w:rsidP="00816AE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факты</w:t>
      </w:r>
    </w:p>
    <w:p w:rsidR="00816AE4" w:rsidRPr="00B14F8F" w:rsidRDefault="00816AE4" w:rsidP="00816AE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мнения.</w:t>
      </w:r>
    </w:p>
    <w:p w:rsidR="00816AE4" w:rsidRPr="003535DF" w:rsidRDefault="00816AE4" w:rsidP="00816A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37</w:t>
      </w:r>
      <w:r w:rsidRPr="00353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щающим для всех осталь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ру, под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 оно ука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но:</w:t>
      </w:r>
    </w:p>
    <w:p w:rsidR="00816AE4" w:rsidRDefault="00816AE4" w:rsidP="00816A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знания                                          </w:t>
      </w:r>
      <w:r w:rsidRPr="00DD3000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убеждения                            </w:t>
      </w:r>
      <w:r w:rsidRPr="00DD3000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идеалы</w:t>
      </w:r>
    </w:p>
    <w:p w:rsidR="00816AE4" w:rsidRPr="003535DF" w:rsidRDefault="00816AE4" w:rsidP="00816A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000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духовные ценности                    </w:t>
      </w:r>
      <w:r w:rsidRPr="00DD3000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мировоззрение.</w:t>
      </w:r>
    </w:p>
    <w:p w:rsidR="00816AE4" w:rsidRPr="003535DF" w:rsidRDefault="00816AE4" w:rsidP="00816A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38</w:t>
      </w:r>
      <w:r w:rsidRPr="00353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щающим для всех осталь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цифру, под ко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 оно ука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353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но.</w:t>
      </w:r>
    </w:p>
    <w:p w:rsidR="00816AE4" w:rsidRDefault="00816AE4" w:rsidP="00816A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                               </w:t>
      </w:r>
      <w:r w:rsidRPr="003535DF">
        <w:rPr>
          <w:rFonts w:ascii="Times New Roman" w:eastAsia="Times New Roman" w:hAnsi="Times New Roman"/>
          <w:b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мораль                         </w:t>
      </w:r>
      <w:r w:rsidRPr="003535DF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гуманизм</w:t>
      </w:r>
    </w:p>
    <w:p w:rsidR="00816AE4" w:rsidRPr="003535DF" w:rsidRDefault="00816AE4" w:rsidP="00816A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5DF">
        <w:rPr>
          <w:rFonts w:ascii="Times New Roman" w:eastAsia="Times New Roman" w:hAnsi="Times New Roman"/>
          <w:b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совесть                            </w:t>
      </w:r>
      <w:r w:rsidRPr="003535DF">
        <w:rPr>
          <w:rFonts w:ascii="Times New Roman" w:eastAsia="Times New Roman" w:hAnsi="Times New Roman"/>
          <w:b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честь.</w:t>
      </w:r>
    </w:p>
    <w:p w:rsidR="00816AE4" w:rsidRPr="00816AE4" w:rsidRDefault="00816AE4" w:rsidP="00816A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39</w:t>
      </w: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щающим для всех осталь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цифру, под ко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 оно ука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но.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 xml:space="preserve">1) </w:t>
      </w:r>
      <w:r w:rsidRPr="00816AE4">
        <w:rPr>
          <w:rFonts w:ascii="Times New Roman" w:hAnsi="Times New Roman"/>
          <w:sz w:val="24"/>
          <w:szCs w:val="24"/>
        </w:rPr>
        <w:t xml:space="preserve">объекты деятельности                    </w:t>
      </w:r>
      <w:r w:rsidRPr="00816AE4">
        <w:rPr>
          <w:rFonts w:ascii="Times New Roman" w:hAnsi="Times New Roman"/>
          <w:b/>
          <w:sz w:val="24"/>
          <w:szCs w:val="24"/>
        </w:rPr>
        <w:t>2)</w:t>
      </w:r>
      <w:r w:rsidRPr="00816AE4">
        <w:rPr>
          <w:rFonts w:ascii="Times New Roman" w:hAnsi="Times New Roman"/>
          <w:sz w:val="24"/>
          <w:szCs w:val="24"/>
        </w:rPr>
        <w:t xml:space="preserve"> результаты деятельности                 </w:t>
      </w:r>
      <w:r w:rsidRPr="00816AE4">
        <w:rPr>
          <w:rFonts w:ascii="Times New Roman" w:hAnsi="Times New Roman"/>
          <w:b/>
          <w:sz w:val="24"/>
          <w:szCs w:val="24"/>
        </w:rPr>
        <w:t>3)</w:t>
      </w:r>
      <w:r w:rsidRPr="00816AE4">
        <w:rPr>
          <w:rFonts w:ascii="Times New Roman" w:hAnsi="Times New Roman"/>
          <w:sz w:val="24"/>
          <w:szCs w:val="24"/>
        </w:rPr>
        <w:t xml:space="preserve"> мотивы деятельности</w:t>
      </w:r>
    </w:p>
    <w:p w:rsidR="00816AE4" w:rsidRPr="00816AE4" w:rsidRDefault="00816AE4" w:rsidP="00816AE4">
      <w:pPr>
        <w:spacing w:after="0"/>
        <w:rPr>
          <w:rFonts w:ascii="Times New Roman" w:hAnsi="Times New Roman"/>
          <w:sz w:val="24"/>
          <w:szCs w:val="24"/>
        </w:rPr>
      </w:pPr>
      <w:r w:rsidRPr="00816AE4">
        <w:rPr>
          <w:rFonts w:ascii="Times New Roman" w:hAnsi="Times New Roman"/>
          <w:b/>
          <w:sz w:val="24"/>
          <w:szCs w:val="24"/>
        </w:rPr>
        <w:t>4)</w:t>
      </w:r>
      <w:r w:rsidRPr="00816AE4">
        <w:rPr>
          <w:rFonts w:ascii="Times New Roman" w:hAnsi="Times New Roman"/>
          <w:sz w:val="24"/>
          <w:szCs w:val="24"/>
        </w:rPr>
        <w:t xml:space="preserve"> субъекты деятельности                  </w:t>
      </w:r>
      <w:r w:rsidRPr="00816AE4">
        <w:rPr>
          <w:rFonts w:ascii="Times New Roman" w:hAnsi="Times New Roman"/>
          <w:b/>
          <w:sz w:val="24"/>
          <w:szCs w:val="24"/>
        </w:rPr>
        <w:t>5)</w:t>
      </w:r>
      <w:r w:rsidRPr="00816AE4">
        <w:rPr>
          <w:rFonts w:ascii="Times New Roman" w:hAnsi="Times New Roman"/>
          <w:sz w:val="24"/>
          <w:szCs w:val="24"/>
        </w:rPr>
        <w:t xml:space="preserve"> структура деятельности.</w:t>
      </w:r>
    </w:p>
    <w:p w:rsidR="00816AE4" w:rsidRPr="00816AE4" w:rsidRDefault="00816AE4" w:rsidP="00816A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0. 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щающим для всех осталь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цифру, под ко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 оно ука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но:</w:t>
      </w:r>
    </w:p>
    <w:p w:rsidR="00816AE4" w:rsidRPr="00816AE4" w:rsidRDefault="00816AE4" w:rsidP="00816A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труд               </w:t>
      </w: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2)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игра                    </w:t>
      </w: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учение                 </w:t>
      </w: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4)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 деятельности               </w:t>
      </w:r>
      <w:r w:rsidRPr="00816A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5)</w:t>
      </w:r>
      <w:r w:rsidRPr="00816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познание.</w:t>
      </w:r>
    </w:p>
    <w:p w:rsidR="00BB0438" w:rsidRDefault="00BB0438"/>
    <w:sectPr w:rsidR="00BB0438" w:rsidSect="00816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0223"/>
    <w:multiLevelType w:val="hybridMultilevel"/>
    <w:tmpl w:val="D5F8042C"/>
    <w:lvl w:ilvl="0" w:tplc="8AB48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18B8"/>
    <w:multiLevelType w:val="hybridMultilevel"/>
    <w:tmpl w:val="D5F8042C"/>
    <w:lvl w:ilvl="0" w:tplc="8AB48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7956"/>
    <w:multiLevelType w:val="hybridMultilevel"/>
    <w:tmpl w:val="D5F8042C"/>
    <w:lvl w:ilvl="0" w:tplc="8AB48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639F9"/>
    <w:multiLevelType w:val="hybridMultilevel"/>
    <w:tmpl w:val="D5F8042C"/>
    <w:lvl w:ilvl="0" w:tplc="8AB48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78"/>
    <w:rsid w:val="0005776E"/>
    <w:rsid w:val="000D7021"/>
    <w:rsid w:val="0019264E"/>
    <w:rsid w:val="001A5B72"/>
    <w:rsid w:val="002035A0"/>
    <w:rsid w:val="002A78BC"/>
    <w:rsid w:val="002C5B78"/>
    <w:rsid w:val="002D16CF"/>
    <w:rsid w:val="00357780"/>
    <w:rsid w:val="00360BDA"/>
    <w:rsid w:val="0037345B"/>
    <w:rsid w:val="00407A1F"/>
    <w:rsid w:val="00475D4D"/>
    <w:rsid w:val="004F1442"/>
    <w:rsid w:val="00623366"/>
    <w:rsid w:val="006E5B5C"/>
    <w:rsid w:val="007540AF"/>
    <w:rsid w:val="007973D4"/>
    <w:rsid w:val="00816AE4"/>
    <w:rsid w:val="00880591"/>
    <w:rsid w:val="008D4497"/>
    <w:rsid w:val="00976B5B"/>
    <w:rsid w:val="009F18F9"/>
    <w:rsid w:val="00A26E85"/>
    <w:rsid w:val="00AE2628"/>
    <w:rsid w:val="00B2640B"/>
    <w:rsid w:val="00B6789D"/>
    <w:rsid w:val="00BB0438"/>
    <w:rsid w:val="00BB1393"/>
    <w:rsid w:val="00BD5E82"/>
    <w:rsid w:val="00C2023E"/>
    <w:rsid w:val="00D21E3B"/>
    <w:rsid w:val="00D22E98"/>
    <w:rsid w:val="00D27D92"/>
    <w:rsid w:val="00D64590"/>
    <w:rsid w:val="00DB18B8"/>
    <w:rsid w:val="00F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6FABF-F55E-43CB-B678-2345E2C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2199</Words>
  <Characters>12539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2017-03-20T18:02:00Z</dcterms:created>
  <dcterms:modified xsi:type="dcterms:W3CDTF">2022-02-24T19:14:00Z</dcterms:modified>
</cp:coreProperties>
</file>