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4C9C" w14:textId="77777777" w:rsidR="009206DB" w:rsidRPr="00586AD0" w:rsidRDefault="009206DB" w:rsidP="009206DB">
      <w:pPr>
        <w:spacing w:after="200" w:line="240" w:lineRule="auto"/>
        <w:jc w:val="center"/>
        <w:rPr>
          <w:rFonts w:ascii="Times New Roman" w:hAnsi="Times New Roman"/>
          <w:b/>
          <w:sz w:val="32"/>
          <w:szCs w:val="32"/>
        </w:rPr>
      </w:pPr>
      <w:r w:rsidRPr="00586AD0">
        <w:rPr>
          <w:rFonts w:ascii="Times New Roman" w:hAnsi="Times New Roman"/>
          <w:b/>
          <w:sz w:val="32"/>
          <w:szCs w:val="32"/>
        </w:rPr>
        <w:t>Индивидуальный план для обучающихся по форме самообразование, семейное обучение</w:t>
      </w:r>
    </w:p>
    <w:p w14:paraId="05DE002D" w14:textId="744FE850" w:rsidR="009206DB" w:rsidRPr="00586AD0" w:rsidRDefault="009206DB" w:rsidP="009206DB">
      <w:pPr>
        <w:spacing w:after="200" w:line="240" w:lineRule="auto"/>
        <w:jc w:val="center"/>
        <w:rPr>
          <w:rFonts w:ascii="Times New Roman" w:hAnsi="Times New Roman"/>
          <w:b/>
          <w:sz w:val="32"/>
          <w:szCs w:val="32"/>
        </w:rPr>
      </w:pPr>
      <w:r w:rsidRPr="00586AD0">
        <w:rPr>
          <w:rFonts w:ascii="Times New Roman" w:hAnsi="Times New Roman"/>
          <w:b/>
          <w:sz w:val="32"/>
          <w:szCs w:val="32"/>
        </w:rPr>
        <w:t xml:space="preserve">  11   класс </w:t>
      </w:r>
    </w:p>
    <w:p w14:paraId="30B9696F" w14:textId="77777777" w:rsidR="009206DB" w:rsidRPr="00586AD0" w:rsidRDefault="009206DB" w:rsidP="009206DB">
      <w:pPr>
        <w:spacing w:after="200" w:line="240" w:lineRule="auto"/>
        <w:jc w:val="center"/>
        <w:rPr>
          <w:rFonts w:ascii="Times New Roman" w:hAnsi="Times New Roman"/>
          <w:b/>
          <w:sz w:val="32"/>
          <w:szCs w:val="32"/>
        </w:rPr>
      </w:pPr>
      <w:r w:rsidRPr="00586AD0">
        <w:rPr>
          <w:rFonts w:ascii="Times New Roman" w:hAnsi="Times New Roman"/>
          <w:b/>
          <w:sz w:val="32"/>
          <w:szCs w:val="32"/>
        </w:rPr>
        <w:t>для самостоятельной работы на 2024-2025 учебный год</w:t>
      </w:r>
    </w:p>
    <w:p w14:paraId="540E8BCF" w14:textId="77777777" w:rsidR="009206DB" w:rsidRPr="00137F74" w:rsidRDefault="009206DB" w:rsidP="009206DB">
      <w:pPr>
        <w:spacing w:after="0" w:line="240" w:lineRule="auto"/>
        <w:jc w:val="both"/>
        <w:rPr>
          <w:rFonts w:ascii="Times New Roman" w:hAnsi="Times New Roman"/>
        </w:rPr>
      </w:pPr>
      <w:r w:rsidRPr="00137F74">
        <w:rPr>
          <w:rFonts w:ascii="Times New Roman" w:hAnsi="Times New Roman"/>
        </w:rPr>
        <w:t>Предмет</w:t>
      </w:r>
      <w:r>
        <w:rPr>
          <w:rFonts w:ascii="Times New Roman" w:hAnsi="Times New Roman"/>
        </w:rPr>
        <w:t>: Вероятность и статистика</w:t>
      </w:r>
    </w:p>
    <w:p w14:paraId="6E3F3602" w14:textId="38904843" w:rsidR="009206DB" w:rsidRDefault="009206DB" w:rsidP="009206DB">
      <w:pPr>
        <w:spacing w:after="0" w:line="240" w:lineRule="auto"/>
        <w:jc w:val="both"/>
        <w:rPr>
          <w:rFonts w:ascii="Times New Roman" w:hAnsi="Times New Roman"/>
          <w:sz w:val="24"/>
          <w:szCs w:val="24"/>
        </w:rPr>
      </w:pPr>
      <w:r w:rsidRPr="00137F74">
        <w:rPr>
          <w:rFonts w:ascii="Times New Roman" w:hAnsi="Times New Roman"/>
        </w:rPr>
        <w:t xml:space="preserve">Учебник: </w:t>
      </w:r>
      <w:r>
        <w:rPr>
          <w:rFonts w:ascii="Times New Roman" w:hAnsi="Times New Roman"/>
          <w:sz w:val="24"/>
          <w:szCs w:val="24"/>
        </w:rPr>
        <w:t>Математика. Вероятность и статистика: 11 класс</w:t>
      </w:r>
      <w:r w:rsidR="00586AD0">
        <w:rPr>
          <w:rFonts w:ascii="Times New Roman" w:hAnsi="Times New Roman"/>
          <w:sz w:val="24"/>
          <w:szCs w:val="24"/>
        </w:rPr>
        <w:t>: базовый и углубленный уровни</w:t>
      </w:r>
      <w:r>
        <w:rPr>
          <w:rFonts w:ascii="Times New Roman" w:hAnsi="Times New Roman"/>
          <w:sz w:val="24"/>
          <w:szCs w:val="24"/>
        </w:rPr>
        <w:t xml:space="preserve">: </w:t>
      </w:r>
      <w:r w:rsidR="00586AD0">
        <w:rPr>
          <w:rFonts w:ascii="Times New Roman" w:hAnsi="Times New Roman"/>
          <w:sz w:val="24"/>
          <w:szCs w:val="24"/>
        </w:rPr>
        <w:t>учебное пособие/ Е.А. Бунимович В.А. Булычев</w:t>
      </w:r>
      <w:r w:rsidR="00FD3289">
        <w:rPr>
          <w:rFonts w:ascii="Times New Roman" w:hAnsi="Times New Roman"/>
          <w:sz w:val="24"/>
          <w:szCs w:val="24"/>
        </w:rPr>
        <w:t xml:space="preserve"> </w:t>
      </w:r>
      <w:r w:rsidR="00586AD0">
        <w:rPr>
          <w:rFonts w:ascii="Times New Roman" w:hAnsi="Times New Roman"/>
          <w:sz w:val="24"/>
          <w:szCs w:val="24"/>
        </w:rPr>
        <w:t>Л.С.– 2-е изд</w:t>
      </w:r>
      <w:r>
        <w:rPr>
          <w:rFonts w:ascii="Times New Roman" w:hAnsi="Times New Roman"/>
          <w:sz w:val="24"/>
          <w:szCs w:val="24"/>
        </w:rPr>
        <w:t>.</w:t>
      </w:r>
      <w:r w:rsidR="00586AD0">
        <w:rPr>
          <w:rFonts w:ascii="Times New Roman" w:hAnsi="Times New Roman"/>
          <w:sz w:val="24"/>
          <w:szCs w:val="24"/>
        </w:rPr>
        <w:t>,</w:t>
      </w:r>
      <w:r w:rsidR="00FD3289">
        <w:rPr>
          <w:rFonts w:ascii="Times New Roman" w:hAnsi="Times New Roman"/>
          <w:sz w:val="24"/>
          <w:szCs w:val="24"/>
        </w:rPr>
        <w:t xml:space="preserve"> </w:t>
      </w:r>
      <w:r w:rsidR="00586AD0">
        <w:rPr>
          <w:rFonts w:ascii="Times New Roman" w:hAnsi="Times New Roman"/>
          <w:sz w:val="24"/>
          <w:szCs w:val="24"/>
        </w:rPr>
        <w:t>стер.</w:t>
      </w:r>
      <w:r>
        <w:rPr>
          <w:rFonts w:ascii="Times New Roman" w:hAnsi="Times New Roman"/>
          <w:sz w:val="24"/>
          <w:szCs w:val="24"/>
        </w:rPr>
        <w:t xml:space="preserve"> – М</w:t>
      </w:r>
      <w:r w:rsidR="00586AD0">
        <w:rPr>
          <w:rFonts w:ascii="Times New Roman" w:hAnsi="Times New Roman"/>
          <w:sz w:val="24"/>
          <w:szCs w:val="24"/>
        </w:rPr>
        <w:t>осква.: Просвещение, 2024. -144с</w:t>
      </w:r>
      <w:r w:rsidR="00FD3289">
        <w:rPr>
          <w:rFonts w:ascii="Times New Roman" w:hAnsi="Times New Roman"/>
          <w:sz w:val="24"/>
          <w:szCs w:val="24"/>
        </w:rPr>
        <w:t>. :ил.</w:t>
      </w:r>
    </w:p>
    <w:p w14:paraId="0A07E7A3" w14:textId="77777777" w:rsidR="00FD3289" w:rsidRPr="00FD3289" w:rsidRDefault="00FD3289" w:rsidP="009206DB">
      <w:pPr>
        <w:spacing w:after="0" w:line="240" w:lineRule="auto"/>
        <w:jc w:val="both"/>
        <w:rPr>
          <w:rFonts w:ascii="Times New Roman" w:hAnsi="Times New Roman"/>
          <w:b/>
          <w:color w:val="0563C1" w:themeColor="hyperlink"/>
          <w:sz w:val="24"/>
          <w:szCs w:val="24"/>
          <w:u w:val="single"/>
        </w:rPr>
      </w:pPr>
      <w:r w:rsidRPr="00137F74">
        <w:rPr>
          <w:rFonts w:ascii="Times New Roman" w:hAnsi="Times New Roman"/>
        </w:rPr>
        <w:t xml:space="preserve"> </w:t>
      </w:r>
      <w:r w:rsidR="009206DB" w:rsidRPr="00137F74">
        <w:rPr>
          <w:rFonts w:ascii="Times New Roman" w:hAnsi="Times New Roman"/>
        </w:rPr>
        <w:t>Образовательная платформа</w:t>
      </w:r>
      <w:r w:rsidR="009206DB" w:rsidRPr="00FD3289">
        <w:rPr>
          <w:rFonts w:ascii="Times New Roman" w:hAnsi="Times New Roman"/>
          <w:b/>
        </w:rPr>
        <w:t xml:space="preserve">: </w:t>
      </w:r>
      <w:hyperlink r:id="rId5" w:history="1">
        <w:r w:rsidR="009206DB" w:rsidRPr="00FD3289">
          <w:rPr>
            <w:rStyle w:val="a4"/>
            <w:rFonts w:ascii="Times New Roman" w:hAnsi="Times New Roman"/>
            <w:b/>
            <w:sz w:val="24"/>
            <w:szCs w:val="24"/>
          </w:rPr>
          <w:t>https://mathb-ege.sdamgia.ru/test?theme=263&amp;print=true</w:t>
        </w:r>
      </w:hyperlink>
    </w:p>
    <w:p w14:paraId="6C4E03E5" w14:textId="77777777" w:rsidR="009206DB" w:rsidRPr="00FD3289" w:rsidRDefault="009206DB" w:rsidP="009206DB">
      <w:pPr>
        <w:spacing w:after="0" w:line="240" w:lineRule="auto"/>
        <w:jc w:val="both"/>
        <w:rPr>
          <w:rFonts w:ascii="Times New Roman" w:hAnsi="Times New Roman"/>
          <w:b/>
        </w:rPr>
      </w:pPr>
    </w:p>
    <w:p w14:paraId="07F8646D" w14:textId="77777777" w:rsidR="009206DB" w:rsidRPr="00FD3289" w:rsidRDefault="009206DB" w:rsidP="009206DB">
      <w:pPr>
        <w:spacing w:after="0" w:line="240" w:lineRule="auto"/>
        <w:jc w:val="both"/>
        <w:rPr>
          <w:rFonts w:ascii="Times New Roman" w:hAnsi="Times New Roman"/>
          <w:b/>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977"/>
        <w:gridCol w:w="2551"/>
        <w:gridCol w:w="1418"/>
      </w:tblGrid>
      <w:tr w:rsidR="009206DB" w:rsidRPr="00137F74" w14:paraId="15E107D0" w14:textId="77777777" w:rsidTr="00586AD0">
        <w:tc>
          <w:tcPr>
            <w:tcW w:w="1413" w:type="dxa"/>
            <w:tcBorders>
              <w:top w:val="single" w:sz="4" w:space="0" w:color="auto"/>
              <w:left w:val="single" w:sz="4" w:space="0" w:color="auto"/>
              <w:bottom w:val="single" w:sz="4" w:space="0" w:color="auto"/>
              <w:right w:val="single" w:sz="4" w:space="0" w:color="auto"/>
            </w:tcBorders>
            <w:hideMark/>
          </w:tcPr>
          <w:p w14:paraId="5F31635E" w14:textId="77777777" w:rsidR="009206DB" w:rsidRPr="00137F74" w:rsidRDefault="009206DB" w:rsidP="008E5B6E">
            <w:pPr>
              <w:spacing w:after="0" w:line="240" w:lineRule="auto"/>
              <w:rPr>
                <w:rFonts w:ascii="Times New Roman" w:hAnsi="Times New Roman"/>
              </w:rPr>
            </w:pPr>
            <w:r w:rsidRPr="00137F74">
              <w:rPr>
                <w:rFonts w:ascii="Times New Roman" w:hAnsi="Times New Roman"/>
              </w:rPr>
              <w:t>№ п/п</w:t>
            </w:r>
          </w:p>
        </w:tc>
        <w:tc>
          <w:tcPr>
            <w:tcW w:w="2693" w:type="dxa"/>
            <w:tcBorders>
              <w:top w:val="single" w:sz="4" w:space="0" w:color="auto"/>
              <w:left w:val="single" w:sz="4" w:space="0" w:color="auto"/>
              <w:bottom w:val="single" w:sz="4" w:space="0" w:color="auto"/>
              <w:right w:val="single" w:sz="4" w:space="0" w:color="auto"/>
            </w:tcBorders>
            <w:hideMark/>
          </w:tcPr>
          <w:p w14:paraId="04BDE8B7" w14:textId="77777777" w:rsidR="009206DB" w:rsidRPr="00137F74" w:rsidRDefault="009206DB" w:rsidP="008E5B6E">
            <w:pPr>
              <w:spacing w:after="0" w:line="240" w:lineRule="auto"/>
              <w:rPr>
                <w:rFonts w:ascii="Times New Roman" w:hAnsi="Times New Roman"/>
              </w:rPr>
            </w:pPr>
            <w:r w:rsidRPr="00137F74">
              <w:rPr>
                <w:rFonts w:ascii="Times New Roman" w:hAnsi="Times New Roman"/>
              </w:rPr>
              <w:t xml:space="preserve">Темы для самостоятельного изучения </w:t>
            </w:r>
          </w:p>
        </w:tc>
        <w:tc>
          <w:tcPr>
            <w:tcW w:w="2977" w:type="dxa"/>
            <w:tcBorders>
              <w:top w:val="single" w:sz="4" w:space="0" w:color="auto"/>
              <w:left w:val="single" w:sz="4" w:space="0" w:color="auto"/>
              <w:bottom w:val="single" w:sz="4" w:space="0" w:color="auto"/>
              <w:right w:val="single" w:sz="4" w:space="0" w:color="auto"/>
            </w:tcBorders>
          </w:tcPr>
          <w:p w14:paraId="0495669D" w14:textId="77777777" w:rsidR="009206DB" w:rsidRPr="00137F74" w:rsidRDefault="009206DB" w:rsidP="008E5B6E">
            <w:pPr>
              <w:spacing w:after="0" w:line="240" w:lineRule="auto"/>
              <w:rPr>
                <w:rFonts w:ascii="Times New Roman" w:hAnsi="Times New Roman"/>
              </w:rPr>
            </w:pPr>
            <w:proofErr w:type="gramStart"/>
            <w:r w:rsidRPr="00137F74">
              <w:rPr>
                <w:rFonts w:ascii="Times New Roman" w:hAnsi="Times New Roman"/>
              </w:rPr>
              <w:t>Промежуточный  контроль</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728E3600" w14:textId="77777777" w:rsidR="009206DB" w:rsidRPr="00137F74" w:rsidRDefault="009206DB" w:rsidP="008E5B6E">
            <w:pPr>
              <w:spacing w:after="0" w:line="240" w:lineRule="auto"/>
              <w:rPr>
                <w:rFonts w:ascii="Times New Roman" w:hAnsi="Times New Roman"/>
              </w:rPr>
            </w:pPr>
            <w:proofErr w:type="gramStart"/>
            <w:r w:rsidRPr="00137F74">
              <w:rPr>
                <w:rFonts w:ascii="Times New Roman" w:hAnsi="Times New Roman"/>
              </w:rPr>
              <w:t>Вид  проверочной</w:t>
            </w:r>
            <w:proofErr w:type="gramEnd"/>
            <w:r w:rsidRPr="00137F74">
              <w:rPr>
                <w:rFonts w:ascii="Times New Roman" w:hAnsi="Times New Roman"/>
              </w:rPr>
              <w:t xml:space="preserve"> работы</w:t>
            </w:r>
          </w:p>
        </w:tc>
        <w:tc>
          <w:tcPr>
            <w:tcW w:w="1418" w:type="dxa"/>
            <w:tcBorders>
              <w:top w:val="single" w:sz="4" w:space="0" w:color="auto"/>
              <w:left w:val="single" w:sz="4" w:space="0" w:color="auto"/>
              <w:bottom w:val="single" w:sz="4" w:space="0" w:color="auto"/>
              <w:right w:val="single" w:sz="4" w:space="0" w:color="auto"/>
            </w:tcBorders>
          </w:tcPr>
          <w:p w14:paraId="54BA9B34" w14:textId="77777777" w:rsidR="009206DB" w:rsidRPr="00137F74" w:rsidRDefault="009206DB" w:rsidP="008E5B6E">
            <w:pPr>
              <w:spacing w:after="0" w:line="240" w:lineRule="auto"/>
              <w:rPr>
                <w:rFonts w:ascii="Times New Roman" w:hAnsi="Times New Roman"/>
              </w:rPr>
            </w:pPr>
            <w:r w:rsidRPr="00137F74">
              <w:rPr>
                <w:rFonts w:ascii="Times New Roman" w:hAnsi="Times New Roman"/>
              </w:rPr>
              <w:t xml:space="preserve">Сроки промежуточной аттестации </w:t>
            </w:r>
          </w:p>
        </w:tc>
      </w:tr>
      <w:tr w:rsidR="009206DB" w:rsidRPr="00137F74" w14:paraId="7C24BF81" w14:textId="77777777" w:rsidTr="00586AD0">
        <w:tc>
          <w:tcPr>
            <w:tcW w:w="1413" w:type="dxa"/>
            <w:tcBorders>
              <w:top w:val="single" w:sz="4" w:space="0" w:color="auto"/>
              <w:left w:val="single" w:sz="4" w:space="0" w:color="auto"/>
              <w:bottom w:val="single" w:sz="4" w:space="0" w:color="auto"/>
              <w:right w:val="single" w:sz="4" w:space="0" w:color="auto"/>
            </w:tcBorders>
            <w:hideMark/>
          </w:tcPr>
          <w:p w14:paraId="74F57BF1" w14:textId="77777777" w:rsidR="009206DB" w:rsidRPr="00137F74" w:rsidRDefault="009206DB" w:rsidP="008E5B6E">
            <w:pPr>
              <w:spacing w:after="0" w:line="240" w:lineRule="auto"/>
              <w:rPr>
                <w:rFonts w:ascii="Times New Roman" w:hAnsi="Times New Roman"/>
              </w:rPr>
            </w:pPr>
            <w:r w:rsidRPr="00137F74">
              <w:rPr>
                <w:rFonts w:ascii="Times New Roman" w:hAnsi="Times New Roman"/>
              </w:rPr>
              <w:t xml:space="preserve">1 полугодие </w:t>
            </w:r>
          </w:p>
        </w:tc>
        <w:tc>
          <w:tcPr>
            <w:tcW w:w="2693" w:type="dxa"/>
            <w:tcBorders>
              <w:top w:val="single" w:sz="4" w:space="0" w:color="auto"/>
              <w:left w:val="single" w:sz="4" w:space="0" w:color="auto"/>
              <w:bottom w:val="single" w:sz="4" w:space="0" w:color="auto"/>
              <w:right w:val="single" w:sz="4" w:space="0" w:color="auto"/>
            </w:tcBorders>
          </w:tcPr>
          <w:p w14:paraId="08A0D466" w14:textId="77777777" w:rsidR="009206DB" w:rsidRPr="00137F74" w:rsidRDefault="009206DB" w:rsidP="00586AD0">
            <w:pPr>
              <w:spacing w:after="0" w:line="240" w:lineRule="auto"/>
              <w:rPr>
                <w:rFonts w:ascii="Times New Roman" w:hAnsi="Times New Roman"/>
              </w:rPr>
            </w:pPr>
            <w:r w:rsidRPr="00137F74">
              <w:rPr>
                <w:rFonts w:ascii="Times New Roman" w:hAnsi="Times New Roman"/>
              </w:rPr>
              <w:t xml:space="preserve">1. </w:t>
            </w:r>
            <w:r w:rsidR="00586AD0">
              <w:rPr>
                <w:rFonts w:ascii="Times New Roman" w:hAnsi="Times New Roman"/>
              </w:rPr>
              <w:t xml:space="preserve"> Комбинатор</w:t>
            </w:r>
            <w:r w:rsidR="00FD3289">
              <w:rPr>
                <w:rFonts w:ascii="Times New Roman" w:hAnsi="Times New Roman"/>
              </w:rPr>
              <w:t>ика. Элементы теории вероятностей</w:t>
            </w:r>
            <w:r w:rsidR="00586AD0">
              <w:rPr>
                <w:rFonts w:ascii="Times New Roman" w:hAnsi="Times New Roman"/>
              </w:rPr>
              <w:t>.</w:t>
            </w:r>
          </w:p>
          <w:p w14:paraId="1D010CAC" w14:textId="77777777" w:rsidR="009206DB" w:rsidRPr="00137F74" w:rsidRDefault="009206DB" w:rsidP="008E5B6E">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4C4FDE20" w14:textId="77777777" w:rsidR="009206DB" w:rsidRPr="00137F74" w:rsidRDefault="009206DB" w:rsidP="008E5B6E">
            <w:pPr>
              <w:spacing w:after="0" w:line="240" w:lineRule="auto"/>
              <w:rPr>
                <w:rFonts w:ascii="Times New Roman" w:hAnsi="Times New Roman"/>
              </w:rPr>
            </w:pPr>
            <w:r w:rsidRPr="00137F74">
              <w:rPr>
                <w:rFonts w:ascii="Times New Roman" w:hAnsi="Times New Roman"/>
              </w:rPr>
              <w:t xml:space="preserve"> </w:t>
            </w:r>
            <w:r>
              <w:rPr>
                <w:rFonts w:ascii="Times New Roman" w:hAnsi="Times New Roman"/>
              </w:rPr>
              <w:t xml:space="preserve"> </w:t>
            </w:r>
            <w:r w:rsidRPr="00137F74">
              <w:rPr>
                <w:rFonts w:ascii="Times New Roman" w:hAnsi="Times New Roman"/>
              </w:rPr>
              <w:t xml:space="preserve"> </w:t>
            </w:r>
            <w:r>
              <w:rPr>
                <w:rFonts w:ascii="Times New Roman" w:hAnsi="Times New Roman"/>
              </w:rPr>
              <w:t>Решение задач по темам самостоятельной работы (смотрим задачи в приложении к плану)</w:t>
            </w:r>
          </w:p>
        </w:tc>
        <w:tc>
          <w:tcPr>
            <w:tcW w:w="2551" w:type="dxa"/>
            <w:tcBorders>
              <w:top w:val="single" w:sz="4" w:space="0" w:color="auto"/>
              <w:left w:val="single" w:sz="4" w:space="0" w:color="auto"/>
              <w:bottom w:val="single" w:sz="4" w:space="0" w:color="auto"/>
              <w:right w:val="single" w:sz="4" w:space="0" w:color="auto"/>
            </w:tcBorders>
          </w:tcPr>
          <w:p w14:paraId="2F0961F2" w14:textId="77777777" w:rsidR="009206DB" w:rsidRPr="009D1791" w:rsidRDefault="009206DB" w:rsidP="009206DB">
            <w:pPr>
              <w:pStyle w:val="a3"/>
              <w:numPr>
                <w:ilvl w:val="0"/>
                <w:numId w:val="1"/>
              </w:numPr>
              <w:spacing w:after="0" w:line="240" w:lineRule="auto"/>
              <w:rPr>
                <w:rFonts w:ascii="Times New Roman" w:hAnsi="Times New Roman"/>
              </w:rPr>
            </w:pPr>
            <w:r w:rsidRPr="009D1791">
              <w:rPr>
                <w:rFonts w:ascii="Times New Roman" w:hAnsi="Times New Roman"/>
              </w:rPr>
              <w:t xml:space="preserve"> Мониторинговая контрольная работа за первое полугодие </w:t>
            </w:r>
            <w:r>
              <w:rPr>
                <w:rFonts w:ascii="Times New Roman" w:hAnsi="Times New Roman"/>
              </w:rPr>
              <w:t xml:space="preserve">в формате ЕГЭ </w:t>
            </w:r>
            <w:r w:rsidRPr="009D1791">
              <w:rPr>
                <w:rFonts w:ascii="Times New Roman" w:hAnsi="Times New Roman"/>
              </w:rPr>
              <w:t>(очно)</w:t>
            </w:r>
          </w:p>
        </w:tc>
        <w:tc>
          <w:tcPr>
            <w:tcW w:w="1418" w:type="dxa"/>
            <w:tcBorders>
              <w:top w:val="single" w:sz="4" w:space="0" w:color="auto"/>
              <w:left w:val="single" w:sz="4" w:space="0" w:color="auto"/>
              <w:bottom w:val="single" w:sz="4" w:space="0" w:color="auto"/>
              <w:right w:val="single" w:sz="4" w:space="0" w:color="auto"/>
            </w:tcBorders>
          </w:tcPr>
          <w:p w14:paraId="15FF3F1C" w14:textId="77777777" w:rsidR="009206DB" w:rsidRPr="009D1791" w:rsidRDefault="009206DB" w:rsidP="008E5B6E">
            <w:pPr>
              <w:spacing w:after="0" w:line="240" w:lineRule="auto"/>
              <w:jc w:val="both"/>
              <w:rPr>
                <w:rFonts w:ascii="Times New Roman" w:hAnsi="Times New Roman"/>
              </w:rPr>
            </w:pPr>
            <w:r w:rsidRPr="009D1791">
              <w:rPr>
                <w:rFonts w:ascii="Times New Roman" w:hAnsi="Times New Roman"/>
              </w:rPr>
              <w:t xml:space="preserve"> </w:t>
            </w:r>
          </w:p>
        </w:tc>
      </w:tr>
      <w:tr w:rsidR="009206DB" w:rsidRPr="00137F74" w14:paraId="06677469" w14:textId="77777777" w:rsidTr="00586AD0">
        <w:tc>
          <w:tcPr>
            <w:tcW w:w="1413" w:type="dxa"/>
            <w:tcBorders>
              <w:top w:val="single" w:sz="4" w:space="0" w:color="auto"/>
              <w:left w:val="single" w:sz="4" w:space="0" w:color="auto"/>
              <w:bottom w:val="single" w:sz="4" w:space="0" w:color="auto"/>
              <w:right w:val="single" w:sz="4" w:space="0" w:color="auto"/>
            </w:tcBorders>
          </w:tcPr>
          <w:p w14:paraId="28D3A9C2" w14:textId="77777777" w:rsidR="009206DB" w:rsidRPr="00137F74" w:rsidRDefault="009206DB" w:rsidP="008E5B6E">
            <w:pPr>
              <w:spacing w:after="0" w:line="240" w:lineRule="auto"/>
              <w:rPr>
                <w:rFonts w:ascii="Times New Roman" w:hAnsi="Times New Roman"/>
              </w:rPr>
            </w:pPr>
            <w:r w:rsidRPr="00137F74">
              <w:rPr>
                <w:rFonts w:ascii="Times New Roman" w:hAnsi="Times New Roman"/>
              </w:rPr>
              <w:t xml:space="preserve">2 полугодие </w:t>
            </w:r>
          </w:p>
        </w:tc>
        <w:tc>
          <w:tcPr>
            <w:tcW w:w="2693" w:type="dxa"/>
            <w:tcBorders>
              <w:top w:val="single" w:sz="4" w:space="0" w:color="auto"/>
              <w:left w:val="single" w:sz="4" w:space="0" w:color="auto"/>
              <w:bottom w:val="single" w:sz="4" w:space="0" w:color="auto"/>
              <w:right w:val="single" w:sz="4" w:space="0" w:color="auto"/>
            </w:tcBorders>
          </w:tcPr>
          <w:p w14:paraId="5B242E8C" w14:textId="77777777" w:rsidR="009206DB" w:rsidRPr="00586AD0" w:rsidRDefault="00586AD0" w:rsidP="00586AD0">
            <w:pPr>
              <w:pStyle w:val="a3"/>
              <w:numPr>
                <w:ilvl w:val="0"/>
                <w:numId w:val="1"/>
              </w:numPr>
              <w:spacing w:after="0" w:line="240" w:lineRule="auto"/>
              <w:rPr>
                <w:rFonts w:ascii="Times New Roman" w:hAnsi="Times New Roman"/>
              </w:rPr>
            </w:pPr>
            <w:r>
              <w:rPr>
                <w:rFonts w:ascii="Times New Roman" w:hAnsi="Times New Roman"/>
              </w:rPr>
              <w:t>Вероятности сложных событий</w:t>
            </w:r>
          </w:p>
          <w:p w14:paraId="161A9E1C" w14:textId="77777777" w:rsidR="009206DB" w:rsidRPr="00137F74" w:rsidRDefault="009206DB" w:rsidP="008E5B6E">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16304535" w14:textId="77777777" w:rsidR="009206DB" w:rsidRPr="00137F74" w:rsidRDefault="009206DB" w:rsidP="008E5B6E">
            <w:pPr>
              <w:spacing w:after="0" w:line="240" w:lineRule="auto"/>
              <w:rPr>
                <w:rFonts w:ascii="Times New Roman" w:hAnsi="Times New Roman"/>
              </w:rPr>
            </w:pPr>
            <w:r w:rsidRPr="00137F74">
              <w:rPr>
                <w:rFonts w:ascii="Times New Roman" w:hAnsi="Times New Roman"/>
              </w:rPr>
              <w:t xml:space="preserve"> </w:t>
            </w:r>
            <w:r>
              <w:rPr>
                <w:rFonts w:ascii="Times New Roman" w:hAnsi="Times New Roman"/>
              </w:rPr>
              <w:t xml:space="preserve"> </w:t>
            </w:r>
            <w:r w:rsidRPr="00137F74">
              <w:rPr>
                <w:rFonts w:ascii="Times New Roman" w:hAnsi="Times New Roman"/>
              </w:rPr>
              <w:t xml:space="preserve"> </w:t>
            </w:r>
            <w:r>
              <w:rPr>
                <w:rFonts w:ascii="Times New Roman" w:hAnsi="Times New Roman"/>
              </w:rPr>
              <w:t>Решение задач по темам самостоятельной работы (смотрим приложение к плану)</w:t>
            </w:r>
          </w:p>
        </w:tc>
        <w:tc>
          <w:tcPr>
            <w:tcW w:w="2551" w:type="dxa"/>
            <w:tcBorders>
              <w:top w:val="single" w:sz="4" w:space="0" w:color="auto"/>
              <w:left w:val="single" w:sz="4" w:space="0" w:color="auto"/>
              <w:bottom w:val="single" w:sz="4" w:space="0" w:color="auto"/>
              <w:right w:val="single" w:sz="4" w:space="0" w:color="auto"/>
            </w:tcBorders>
          </w:tcPr>
          <w:p w14:paraId="54DBBC19" w14:textId="77777777" w:rsidR="009206DB" w:rsidRPr="00185ED6" w:rsidRDefault="009206DB" w:rsidP="009206DB">
            <w:pPr>
              <w:pStyle w:val="a3"/>
              <w:numPr>
                <w:ilvl w:val="0"/>
                <w:numId w:val="1"/>
              </w:numPr>
              <w:spacing w:after="0" w:line="240" w:lineRule="auto"/>
              <w:rPr>
                <w:rFonts w:ascii="Times New Roman" w:hAnsi="Times New Roman"/>
              </w:rPr>
            </w:pPr>
            <w:r>
              <w:rPr>
                <w:rFonts w:ascii="Times New Roman" w:hAnsi="Times New Roman"/>
              </w:rPr>
              <w:t>Мониторинговая контрольная работа за второе полугодие в формате ЕГЭ</w:t>
            </w:r>
          </w:p>
        </w:tc>
        <w:tc>
          <w:tcPr>
            <w:tcW w:w="1418" w:type="dxa"/>
            <w:tcBorders>
              <w:top w:val="single" w:sz="4" w:space="0" w:color="auto"/>
              <w:left w:val="single" w:sz="4" w:space="0" w:color="auto"/>
              <w:bottom w:val="single" w:sz="4" w:space="0" w:color="auto"/>
              <w:right w:val="single" w:sz="4" w:space="0" w:color="auto"/>
            </w:tcBorders>
          </w:tcPr>
          <w:p w14:paraId="0CCBED9E" w14:textId="77777777" w:rsidR="009206DB" w:rsidRPr="00185ED6" w:rsidRDefault="009206DB" w:rsidP="008E5B6E">
            <w:pPr>
              <w:spacing w:after="0" w:line="240" w:lineRule="auto"/>
              <w:jc w:val="both"/>
              <w:rPr>
                <w:rFonts w:ascii="Times New Roman" w:hAnsi="Times New Roman"/>
              </w:rPr>
            </w:pPr>
            <w:r w:rsidRPr="00185ED6">
              <w:rPr>
                <w:rFonts w:ascii="Times New Roman" w:hAnsi="Times New Roman"/>
              </w:rPr>
              <w:t xml:space="preserve"> </w:t>
            </w:r>
          </w:p>
        </w:tc>
      </w:tr>
    </w:tbl>
    <w:p w14:paraId="49E9817D" w14:textId="77777777" w:rsidR="009206DB" w:rsidRDefault="009206DB" w:rsidP="00586AD0">
      <w:pPr>
        <w:spacing w:after="200" w:line="240" w:lineRule="auto"/>
        <w:rPr>
          <w:rFonts w:ascii="Times New Roman" w:hAnsi="Times New Roman"/>
          <w:b/>
        </w:rPr>
      </w:pPr>
    </w:p>
    <w:p w14:paraId="1E196BBC" w14:textId="77777777" w:rsidR="009206DB" w:rsidRPr="00F449B2" w:rsidRDefault="00586AD0" w:rsidP="009206DB">
      <w:pPr>
        <w:spacing w:after="200" w:line="240" w:lineRule="auto"/>
        <w:rPr>
          <w:rFonts w:ascii="Times New Roman" w:hAnsi="Times New Roman"/>
          <w:b/>
          <w:sz w:val="32"/>
          <w:szCs w:val="32"/>
        </w:rPr>
      </w:pPr>
      <w:r w:rsidRPr="00586AD0">
        <w:rPr>
          <w:rFonts w:ascii="Times New Roman" w:hAnsi="Times New Roman"/>
          <w:b/>
          <w:sz w:val="32"/>
          <w:szCs w:val="32"/>
        </w:rPr>
        <w:t>Приложение:</w:t>
      </w:r>
    </w:p>
    <w:p w14:paraId="5046BE2C" w14:textId="77777777" w:rsidR="000D2A21" w:rsidRPr="00586AD0" w:rsidRDefault="00586AD0" w:rsidP="000D2A21">
      <w:pPr>
        <w:spacing w:after="0" w:line="240" w:lineRule="auto"/>
        <w:ind w:left="360"/>
        <w:jc w:val="center"/>
        <w:rPr>
          <w:rFonts w:ascii="Times New Roman" w:hAnsi="Times New Roman"/>
          <w:b/>
          <w:sz w:val="32"/>
          <w:szCs w:val="32"/>
        </w:rPr>
      </w:pPr>
      <w:r w:rsidRPr="00586AD0">
        <w:rPr>
          <w:rFonts w:ascii="Times New Roman" w:hAnsi="Times New Roman"/>
          <w:b/>
          <w:sz w:val="32"/>
          <w:szCs w:val="32"/>
        </w:rPr>
        <w:t xml:space="preserve">Тренировочные задания </w:t>
      </w:r>
    </w:p>
    <w:p w14:paraId="44FA84A3" w14:textId="77777777" w:rsidR="000D2A21" w:rsidRPr="00586AD0" w:rsidRDefault="000D2A21" w:rsidP="000D2A21">
      <w:pPr>
        <w:spacing w:after="0" w:line="240" w:lineRule="auto"/>
        <w:ind w:left="360"/>
        <w:jc w:val="center"/>
        <w:rPr>
          <w:rFonts w:ascii="Times New Roman" w:hAnsi="Times New Roman"/>
          <w:b/>
          <w:sz w:val="32"/>
          <w:szCs w:val="32"/>
        </w:rPr>
      </w:pPr>
      <w:r w:rsidRPr="00586AD0">
        <w:rPr>
          <w:rFonts w:ascii="Times New Roman" w:hAnsi="Times New Roman"/>
          <w:b/>
          <w:sz w:val="32"/>
          <w:szCs w:val="32"/>
        </w:rPr>
        <w:t>по теме: «Комбинаторика. Элементы теории вероятностей. Статистика.»</w:t>
      </w:r>
      <w:r w:rsidR="00FD3289">
        <w:rPr>
          <w:rFonts w:ascii="Times New Roman" w:hAnsi="Times New Roman"/>
          <w:b/>
          <w:sz w:val="32"/>
          <w:szCs w:val="32"/>
        </w:rPr>
        <w:t xml:space="preserve"> </w:t>
      </w:r>
      <w:proofErr w:type="gramStart"/>
      <w:r w:rsidR="00FD3289">
        <w:rPr>
          <w:rFonts w:ascii="Times New Roman" w:hAnsi="Times New Roman"/>
          <w:b/>
          <w:sz w:val="32"/>
          <w:szCs w:val="32"/>
        </w:rPr>
        <w:t>( базовый</w:t>
      </w:r>
      <w:proofErr w:type="gramEnd"/>
      <w:r w:rsidR="00FD3289">
        <w:rPr>
          <w:rFonts w:ascii="Times New Roman" w:hAnsi="Times New Roman"/>
          <w:b/>
          <w:sz w:val="32"/>
          <w:szCs w:val="32"/>
        </w:rPr>
        <w:t>,  профильный уровень)</w:t>
      </w:r>
    </w:p>
    <w:p w14:paraId="59BF3535"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1. </w:t>
      </w:r>
      <w:r w:rsidRPr="00FD3289">
        <w:rPr>
          <w:color w:val="000000"/>
        </w:rPr>
        <w:t>На экзамене будет 50 билетов, Серёжа не выучил 11 из них. Найдите вероятность того, что ему попадётся выученный билет.</w:t>
      </w:r>
    </w:p>
    <w:p w14:paraId="176923D9"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2. </w:t>
      </w:r>
      <w:r w:rsidRPr="00FD3289">
        <w:rPr>
          <w:color w:val="000000"/>
        </w:rPr>
        <w:t>На экзамене 40 билетов. Сеня не выучил 8 из них. Найдите вероятность того, что ему попадется выученный билет.</w:t>
      </w:r>
    </w:p>
    <w:p w14:paraId="3790FD65"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3. </w:t>
      </w:r>
      <w:r w:rsidRPr="00FD3289">
        <w:rPr>
          <w:color w:val="000000"/>
        </w:rPr>
        <w:t>Маша включает телевизор. Телевизор включается на случайном канале. В это время по трем каналам из тридцати показывают телевикторины. Найдите вероятность того, что Маша попадет на канал, где телевикторины не идут.</w:t>
      </w:r>
    </w:p>
    <w:p w14:paraId="5055E30F"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4. </w:t>
      </w:r>
      <w:r w:rsidRPr="00FD3289">
        <w:rPr>
          <w:color w:val="000000"/>
        </w:rPr>
        <w:t xml:space="preserve">Родительский комитет закупил 30 </w:t>
      </w:r>
      <w:proofErr w:type="spellStart"/>
      <w:r w:rsidRPr="00FD3289">
        <w:rPr>
          <w:color w:val="000000"/>
        </w:rPr>
        <w:t>пазлов</w:t>
      </w:r>
      <w:proofErr w:type="spellEnd"/>
      <w:r w:rsidRPr="00FD3289">
        <w:rPr>
          <w:color w:val="000000"/>
        </w:rPr>
        <w:t xml:space="preserve"> для подарков детям на окончание учебного года, из них 15 с персонажами мультфильмов и 15 с видами природы. Подарки распределяются случайным образом. Найдите вероятность того, что Маше достанется </w:t>
      </w:r>
      <w:proofErr w:type="spellStart"/>
      <w:r w:rsidRPr="00FD3289">
        <w:rPr>
          <w:color w:val="000000"/>
        </w:rPr>
        <w:t>пазл</w:t>
      </w:r>
      <w:proofErr w:type="spellEnd"/>
      <w:r w:rsidRPr="00FD3289">
        <w:rPr>
          <w:color w:val="000000"/>
        </w:rPr>
        <w:t xml:space="preserve"> с персонажем мультфильмов.</w:t>
      </w:r>
    </w:p>
    <w:p w14:paraId="09F48859"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5. </w:t>
      </w:r>
      <w:r w:rsidRPr="00FD3289">
        <w:rPr>
          <w:color w:val="000000"/>
        </w:rPr>
        <w:t>Игральную кость с 6 гранями бросают дважды. Найдите вероятность того, что оба раза выпало число, большее 3.</w:t>
      </w:r>
    </w:p>
    <w:p w14:paraId="051F8644"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6.</w:t>
      </w:r>
      <w:r w:rsidRPr="00FD3289">
        <w:rPr>
          <w:color w:val="000000"/>
        </w:rPr>
        <w:t>В случайном эксперименте симметричную монету бросают пять раз. Найдите вероятность того, что орел выпадет ровно 4 раза.</w:t>
      </w:r>
    </w:p>
    <w:p w14:paraId="256EA091"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lastRenderedPageBreak/>
        <w:t>7. </w:t>
      </w:r>
      <w:r w:rsidRPr="00FD3289">
        <w:rPr>
          <w:color w:val="000000"/>
        </w:rPr>
        <w:t>В среднем из 2000 садовых насосов, поступивших в продажу, 14 подтекают. Найдите вероятность того, что один случайно выбранный для контроля насос не подтекает.</w:t>
      </w:r>
    </w:p>
    <w:p w14:paraId="2012A78E"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8.</w:t>
      </w:r>
      <w:r w:rsidRPr="00FD3289">
        <w:rPr>
          <w:color w:val="000000"/>
        </w:rPr>
        <w:t>Фабрика выпускает сумки. В среднем на 50 качественных сумок приходится пять сумок со скрытыми дефектами. Найдите вероятность того, что купленная сумка окажется качественной. Результат округлите до сотых.</w:t>
      </w:r>
    </w:p>
    <w:p w14:paraId="06B2B401"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 xml:space="preserve">9. </w:t>
      </w:r>
      <w:r w:rsidRPr="00FD3289">
        <w:rPr>
          <w:color w:val="000000"/>
        </w:rPr>
        <w:t>Перед началом первого тура чемпионата по шашкам участников разбивают на игровые пары случайным образом с помощью жребия. Всего в чемпионате участвует 26 шашистов, среди которых 3 участника из России, в том числе Василий Лукин. Найдите вероятность того, что в первом туре Василий Лукин будет играть с каким-либо шашистом из России?</w:t>
      </w:r>
    </w:p>
    <w:p w14:paraId="10B02D6F"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10. </w:t>
      </w:r>
      <w:r w:rsidRPr="00FD3289">
        <w:rPr>
          <w:color w:val="000000"/>
        </w:rPr>
        <w:t>В сборнике билетов по истории всего 25 билетов, в 18 из них встречается вопрос по теме «Великая Отечественная война». Найдите вероятность того, что в случайно выбранном на экзамене билете школьнику достанется вопрос по теме «Великая Отечественная война».</w:t>
      </w:r>
    </w:p>
    <w:p w14:paraId="51CBAF19"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 xml:space="preserve">11. </w:t>
      </w:r>
      <w:r w:rsidRPr="00FD3289">
        <w:rPr>
          <w:color w:val="000000"/>
        </w:rPr>
        <w:t>Две фабрики выпускают одинаковые стекла для автомобильных фар. Первая фабрика выпускает 45</w:t>
      </w:r>
      <w:r w:rsidRPr="00FD3289">
        <w:rPr>
          <w:noProof/>
          <w:color w:val="000000"/>
        </w:rPr>
        <w:drawing>
          <wp:inline distT="0" distB="0" distL="0" distR="0" wp14:anchorId="19C8D2DD" wp14:editId="484E2055">
            <wp:extent cx="123825" cy="152400"/>
            <wp:effectExtent l="0" t="0" r="9525" b="0"/>
            <wp:docPr id="2" name="Рисунок 2" descr="https://ege.sdamgia.ru/formula/28/28f423e28b5eb397034d51aaf59b70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e.sdamgia.ru/formula/28/28f423e28b5eb397034d51aaf59b708b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D3289">
        <w:rPr>
          <w:color w:val="000000"/>
        </w:rPr>
        <w:t> этих стекол, вторая – 55</w:t>
      </w:r>
      <w:r w:rsidRPr="00FD3289">
        <w:rPr>
          <w:noProof/>
          <w:color w:val="000000"/>
        </w:rPr>
        <w:drawing>
          <wp:inline distT="0" distB="0" distL="0" distR="0" wp14:anchorId="783B319F" wp14:editId="11EB8B50">
            <wp:extent cx="123825" cy="152400"/>
            <wp:effectExtent l="0" t="0" r="9525" b="0"/>
            <wp:docPr id="14" name="Рисунок 14" descr="https://ege.sdamgia.ru/formula/28/28f423e28b5eb397034d51aaf59b70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ge.sdamgia.ru/formula/28/28f423e28b5eb397034d51aaf59b708b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D3289">
        <w:rPr>
          <w:color w:val="000000"/>
        </w:rPr>
        <w:t>. Первая фабрика выпускает 1</w:t>
      </w:r>
      <w:r w:rsidRPr="00FD3289">
        <w:rPr>
          <w:noProof/>
          <w:color w:val="000000"/>
        </w:rPr>
        <w:drawing>
          <wp:inline distT="0" distB="0" distL="0" distR="0" wp14:anchorId="144C3AEE" wp14:editId="4B7D7F26">
            <wp:extent cx="123825" cy="152400"/>
            <wp:effectExtent l="0" t="0" r="9525" b="0"/>
            <wp:docPr id="15" name="Рисунок 15" descr="https://ege.sdamgia.ru/formula/28/28f423e28b5eb397034d51aaf59b70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ge.sdamgia.ru/formula/28/28f423e28b5eb397034d51aaf59b708b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D3289">
        <w:rPr>
          <w:color w:val="000000"/>
        </w:rPr>
        <w:t> бракованных стекол, а вторая – 5</w:t>
      </w:r>
      <w:r w:rsidRPr="00FD3289">
        <w:rPr>
          <w:noProof/>
          <w:color w:val="000000"/>
        </w:rPr>
        <w:drawing>
          <wp:inline distT="0" distB="0" distL="0" distR="0" wp14:anchorId="2883A19C" wp14:editId="5CDB981D">
            <wp:extent cx="123825" cy="152400"/>
            <wp:effectExtent l="0" t="0" r="9525" b="0"/>
            <wp:docPr id="16" name="Рисунок 16" descr="https://ege.sdamgia.ru/formula/28/28f423e28b5eb397034d51aaf59b70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ge.sdamgia.ru/formula/28/28f423e28b5eb397034d51aaf59b708b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D3289">
        <w:rPr>
          <w:color w:val="000000"/>
        </w:rPr>
        <w:t>. Найдите вероятность того, что случайно купленное в магазине стекло окажется бракованным.</w:t>
      </w:r>
    </w:p>
    <w:p w14:paraId="0E093FA1"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 xml:space="preserve">12. </w:t>
      </w:r>
      <w:r w:rsidRPr="00FD3289">
        <w:rPr>
          <w:color w:val="000000"/>
        </w:rPr>
        <w:t>Если гроссмейстер А. играет белыми, то он выигрывает у гроссмейстера Б. с вероятностью 0,5. Если А. играет черными, то А. выигрывает у Б. с вероятностью 0,34. Гроссмейстеры А. и Б. играют две партии, причем во второй партии меняют цвет фигур. Найдите вероятность того, что А. выиграет оба раза.</w:t>
      </w:r>
    </w:p>
    <w:p w14:paraId="13DACC66"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 xml:space="preserve">13. </w:t>
      </w:r>
      <w:r w:rsidRPr="00FD3289">
        <w:rPr>
          <w:color w:val="000000"/>
        </w:rPr>
        <w:t xml:space="preserve">В </w:t>
      </w:r>
      <w:proofErr w:type="spellStart"/>
      <w:r w:rsidRPr="00FD3289">
        <w:rPr>
          <w:color w:val="000000"/>
        </w:rPr>
        <w:t>тоговом</w:t>
      </w:r>
      <w:proofErr w:type="spellEnd"/>
      <w:r w:rsidRPr="00FD3289">
        <w:rPr>
          <w:color w:val="000000"/>
        </w:rPr>
        <w:t xml:space="preserve"> центре два одинаковых автомата продают кофе. Вероятность того, что к концу дня в автомате закончится кофе, равна 0,35. Вероятность того, что кофе закончится в обоих автоматах, равна 0,12. Найдите вероятность того, что к концу дня кофе останется в обоих автоматах.</w:t>
      </w:r>
    </w:p>
    <w:p w14:paraId="4BE00E6A"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14.</w:t>
      </w:r>
      <w:r w:rsidRPr="00FD3289">
        <w:rPr>
          <w:color w:val="000000"/>
        </w:rPr>
        <w:t xml:space="preserve">Ковбой Джон попадает в муху на стене с вероятностью 0,8, если стреляет из пристрелянного револьвера. Если Джон стреляет из </w:t>
      </w:r>
      <w:proofErr w:type="spellStart"/>
      <w:r w:rsidRPr="00FD3289">
        <w:rPr>
          <w:color w:val="000000"/>
        </w:rPr>
        <w:t>непристрелянного</w:t>
      </w:r>
      <w:proofErr w:type="spellEnd"/>
      <w:r w:rsidRPr="00FD3289">
        <w:rPr>
          <w:color w:val="000000"/>
        </w:rPr>
        <w:t xml:space="preserve"> револьвера, то он попадает в муху с вероятностью 0,4.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14:paraId="6D95DC89"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15. </w:t>
      </w:r>
      <w:r w:rsidRPr="00FD3289">
        <w:rPr>
          <w:color w:val="000000"/>
        </w:rPr>
        <w:t>Чтобы поступить в институт на специальность «Лингвистика», абитуриент должен набрать на ЕГЭ не менее 69 баллов по каждому из трёх предметов — математика, русский язык и иностранный язык. Чтобы поступить на специальность «Коммерция», нужно набрать не менее 69 баллов по каждому из трёх предметов — математика, русский язык и обществознание.</w:t>
      </w:r>
    </w:p>
    <w:p w14:paraId="293A606B"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color w:val="000000"/>
        </w:rPr>
        <w:t>Вероятность того, что абитуриент А. получит не менее 69 баллов по математике, равна 0,6, по русскому языку — 0,6, по иностранному языку — 0,6 и по обществознанию — 0,9.</w:t>
      </w:r>
    </w:p>
    <w:p w14:paraId="3F91AB08"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color w:val="000000"/>
        </w:rPr>
        <w:t>Найдите вероятность того, что А. сможет поступить на одну из двух упомянутых специальностей.</w:t>
      </w:r>
    </w:p>
    <w:p w14:paraId="525B3AA8"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16. </w:t>
      </w:r>
      <w:r w:rsidRPr="00FD3289">
        <w:rPr>
          <w:color w:val="000000"/>
        </w:rPr>
        <w:t>В магазине три продавца. Каждый из них занят с клиентом с вероятностью 0,6.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14:paraId="10E61653"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17.</w:t>
      </w:r>
      <w:r w:rsidRPr="00FD3289">
        <w:rPr>
          <w:color w:val="000000"/>
        </w:rPr>
        <w:t xml:space="preserve"> 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0,7 погода завтра будет такой же, как и сегодня. 16 июня погода в Волшебной стране хорошая. Найдите вероятность того, что 19 июня в Волшебной стране будет отличная погода.</w:t>
      </w:r>
    </w:p>
    <w:p w14:paraId="65F33914"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18.</w:t>
      </w:r>
      <w:r w:rsidRPr="00FD3289">
        <w:rPr>
          <w:color w:val="000000"/>
        </w:rPr>
        <w:t xml:space="preserve"> Всем пациентам с подозрением на гепатит делают анализ крови. Если анализ выявляет гепатит, то результат анализа называется </w:t>
      </w:r>
      <w:r w:rsidRPr="00FD3289">
        <w:rPr>
          <w:i/>
          <w:iCs/>
          <w:color w:val="000000"/>
        </w:rPr>
        <w:t>положительным</w:t>
      </w:r>
      <w:r w:rsidRPr="00FD3289">
        <w:rPr>
          <w:color w:val="000000"/>
        </w:rPr>
        <w:t xml:space="preserve">. У больных гепатитом пациентов анализ даёт положительный результат с вероятностью 0,9. Если пациент не болен гепатитом, то анализ может дать </w:t>
      </w:r>
      <w:r w:rsidRPr="00FD3289">
        <w:rPr>
          <w:color w:val="000000"/>
        </w:rPr>
        <w:lastRenderedPageBreak/>
        <w:t>ложный положительный результат с вероятностью 0,01. Известно, что 78%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w:t>
      </w:r>
    </w:p>
    <w:p w14:paraId="3EE1A6AE" w14:textId="77777777" w:rsidR="000D2A21"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19. </w:t>
      </w:r>
      <w:r w:rsidRPr="00FD3289">
        <w:rPr>
          <w:color w:val="000000"/>
        </w:rPr>
        <w:t>Вероятность того, что батарейка бракованная, равна 0,05. Покупатель в магазине выбирает случайную упаковку, в которой две такие батарейки. Найдите вероятность того, что обе батарейки окажутся неисправными.</w:t>
      </w:r>
    </w:p>
    <w:p w14:paraId="71C4490F" w14:textId="77777777" w:rsidR="0070143F" w:rsidRPr="00FD3289" w:rsidRDefault="000D2A21" w:rsidP="00FD3289">
      <w:pPr>
        <w:pStyle w:val="leftmargin"/>
        <w:spacing w:before="0" w:beforeAutospacing="0" w:after="0" w:afterAutospacing="0" w:line="276" w:lineRule="auto"/>
        <w:ind w:firstLine="375"/>
        <w:jc w:val="both"/>
        <w:rPr>
          <w:color w:val="000000"/>
        </w:rPr>
      </w:pPr>
      <w:r w:rsidRPr="00FD3289">
        <w:rPr>
          <w:rStyle w:val="innernumber"/>
          <w:b/>
          <w:bCs/>
          <w:color w:val="000000"/>
        </w:rPr>
        <w:t>20. </w:t>
      </w:r>
      <w:r w:rsidRPr="00FD3289">
        <w:rPr>
          <w:color w:val="000000"/>
        </w:rPr>
        <w:t>Какова вероятность того, что в случайно выбранном телефонном номере последняя цифра чётная, а предпоследняя — нечётная?</w:t>
      </w:r>
    </w:p>
    <w:p w14:paraId="1233BB37"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21</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 xml:space="preserve">В фирме такси в данный момент свободно </w:t>
      </w:r>
      <w:proofErr w:type="gramStart"/>
      <w:r w:rsidR="0070143F" w:rsidRPr="00FD3289">
        <w:rPr>
          <w:rFonts w:ascii="Times New Roman" w:eastAsia="Times New Roman" w:hAnsi="Times New Roman"/>
          <w:sz w:val="24"/>
          <w:szCs w:val="24"/>
          <w:lang w:eastAsia="ru-RU"/>
        </w:rPr>
        <w:t>20  машин</w:t>
      </w:r>
      <w:proofErr w:type="gramEnd"/>
      <w:r w:rsidR="0070143F" w:rsidRPr="00FD3289">
        <w:rPr>
          <w:rFonts w:ascii="Times New Roman" w:eastAsia="Times New Roman" w:hAnsi="Times New Roman"/>
          <w:sz w:val="24"/>
          <w:szCs w:val="24"/>
          <w:lang w:eastAsia="ru-RU"/>
        </w:rPr>
        <w:t>: 10  черных, 2  желтых и 8  зеленых. По вызову выехала одна из машин, случайно оказавшаяся ближе всего к заказчице. Найдите вероятность того, что к ней приедет зеленое такси.</w:t>
      </w:r>
    </w:p>
    <w:p w14:paraId="65A1DCB5"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22</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 xml:space="preserve">В соревнованиях по толканию ядра участвуют 4 спортсмена из Финляндии, 7 спортсменов из Дании, 9 спортсменов из Швеции и </w:t>
      </w:r>
      <w:proofErr w:type="gramStart"/>
      <w:r w:rsidR="0070143F" w:rsidRPr="00FD3289">
        <w:rPr>
          <w:rFonts w:ascii="Times New Roman" w:eastAsia="Times New Roman" w:hAnsi="Times New Roman"/>
          <w:sz w:val="24"/>
          <w:szCs w:val="24"/>
          <w:lang w:eastAsia="ru-RU"/>
        </w:rPr>
        <w:t>5  —</w:t>
      </w:r>
      <w:proofErr w:type="gramEnd"/>
      <w:r w:rsidR="0070143F" w:rsidRPr="00FD3289">
        <w:rPr>
          <w:rFonts w:ascii="Times New Roman" w:eastAsia="Times New Roman" w:hAnsi="Times New Roman"/>
          <w:sz w:val="24"/>
          <w:szCs w:val="24"/>
          <w:lang w:eastAsia="ru-RU"/>
        </w:rPr>
        <w:t xml:space="preserve"> из Норвегии. Порядок, в котором выступают спортсмены, определяется жребием. Найдите вероятность того, что спортсмен, который выступает последним, окажется из Швеции.</w:t>
      </w:r>
    </w:p>
    <w:p w14:paraId="0D9D00A5"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23</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Из 500 семян фасоли в среднем 125 не всходят. Какова вероятность того, что случайно выбранное семя фасоли взойдёт?</w:t>
      </w:r>
    </w:p>
    <w:p w14:paraId="5B2E7B34"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24</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 xml:space="preserve">Две фабрики выпускают одинаковые стекла для автомобильных фар. Первая фабрика выпускает 45% этих стекол, </w:t>
      </w:r>
      <w:proofErr w:type="gramStart"/>
      <w:r w:rsidR="0070143F" w:rsidRPr="00FD3289">
        <w:rPr>
          <w:rFonts w:ascii="Times New Roman" w:eastAsia="Times New Roman" w:hAnsi="Times New Roman"/>
          <w:sz w:val="24"/>
          <w:szCs w:val="24"/>
          <w:lang w:eastAsia="ru-RU"/>
        </w:rPr>
        <w:t>вторая  —</w:t>
      </w:r>
      <w:proofErr w:type="gramEnd"/>
      <w:r w:rsidR="0070143F" w:rsidRPr="00FD3289">
        <w:rPr>
          <w:rFonts w:ascii="Times New Roman" w:eastAsia="Times New Roman" w:hAnsi="Times New Roman"/>
          <w:sz w:val="24"/>
          <w:szCs w:val="24"/>
          <w:lang w:eastAsia="ru-RU"/>
        </w:rPr>
        <w:t xml:space="preserve"> 55%. Первая фабрика выпускает 3% бракованных стекол, а </w:t>
      </w:r>
      <w:proofErr w:type="gramStart"/>
      <w:r w:rsidR="0070143F" w:rsidRPr="00FD3289">
        <w:rPr>
          <w:rFonts w:ascii="Times New Roman" w:eastAsia="Times New Roman" w:hAnsi="Times New Roman"/>
          <w:sz w:val="24"/>
          <w:szCs w:val="24"/>
          <w:lang w:eastAsia="ru-RU"/>
        </w:rPr>
        <w:t>вторая  —</w:t>
      </w:r>
      <w:proofErr w:type="gramEnd"/>
      <w:r w:rsidR="0070143F" w:rsidRPr="00FD3289">
        <w:rPr>
          <w:rFonts w:ascii="Times New Roman" w:eastAsia="Times New Roman" w:hAnsi="Times New Roman"/>
          <w:sz w:val="24"/>
          <w:szCs w:val="24"/>
          <w:lang w:eastAsia="ru-RU"/>
        </w:rPr>
        <w:t xml:space="preserve"> 1%. Найдите вероятность того, что случайно купленное в магазине стекло окажется бракованным.</w:t>
      </w:r>
    </w:p>
    <w:p w14:paraId="21395BC0"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25</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Если гроссмейстер А. играет белыми, то он выигрывает у гроссмейстера Б. с вероятностью 0,52.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14:paraId="308190C5"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26</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В магазине стоят два платёжных автомата. Каждый из них может быть неисправен с вероятностью 0,05 независимо от другого автомата. Найдите вероятность того, что хотя бы один автомат исправен.</w:t>
      </w:r>
    </w:p>
    <w:p w14:paraId="759B9BFF"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27</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 xml:space="preserve">Ковбой Джон попадает в муху на стене с вероятностью 0,9, если стреляет из пристрелянного револьвера. Если Джон стреляет из </w:t>
      </w:r>
      <w:proofErr w:type="spellStart"/>
      <w:r w:rsidR="0070143F" w:rsidRPr="00FD3289">
        <w:rPr>
          <w:rFonts w:ascii="Times New Roman" w:eastAsia="Times New Roman" w:hAnsi="Times New Roman"/>
          <w:sz w:val="24"/>
          <w:szCs w:val="24"/>
          <w:lang w:eastAsia="ru-RU"/>
        </w:rPr>
        <w:t>непристрелянного</w:t>
      </w:r>
      <w:proofErr w:type="spellEnd"/>
      <w:r w:rsidR="0070143F" w:rsidRPr="00FD3289">
        <w:rPr>
          <w:rFonts w:ascii="Times New Roman" w:eastAsia="Times New Roman" w:hAnsi="Times New Roman"/>
          <w:sz w:val="24"/>
          <w:szCs w:val="24"/>
          <w:lang w:eastAsia="ru-RU"/>
        </w:rPr>
        <w:t xml:space="preserve"> револьвера, то он попадает в муху с вероятностью 0,2.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14:paraId="6DBC7BF2"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28</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0,8 погода завтра будет такой же, как и сегодня. Сегодня 3 июля, погода в Волшебной стране хорошая. Найдите вероятность того, что 6 июля в Волшебной стране будет отличная погода.</w:t>
      </w:r>
    </w:p>
    <w:p w14:paraId="72EBEBEC"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lastRenderedPageBreak/>
        <w:t>29</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В кармане у Пети было 2 монеты по 5 рублей и 4 монеты по 10 рублей. Петя, не глядя, переложил какие-то 3 монеты в другой карман. Найдите вероятность того, что пятирублевые монеты лежат теперь в разных карманах.</w:t>
      </w:r>
    </w:p>
    <w:p w14:paraId="5FC6A40F"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30</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На экзамене по геометрии школьник отвечает на один вопрос из списка экзаменационных вопросов. Вероятность того, что это вопрос по теме «Вписанная окружность», равна 0,1. Вероятность того, что это вопрос по теме «Тригонометрия», равна 0,35.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14:paraId="6290BFDE" w14:textId="77777777" w:rsidR="0070143F" w:rsidRPr="00FD3289" w:rsidRDefault="00FD3289" w:rsidP="00FD3289">
      <w:pPr>
        <w:spacing w:before="100" w:beforeAutospacing="1" w:after="100" w:afterAutospacing="1" w:line="276" w:lineRule="auto"/>
        <w:rPr>
          <w:rFonts w:ascii="Times New Roman" w:eastAsia="Times New Roman" w:hAnsi="Times New Roman"/>
          <w:sz w:val="24"/>
          <w:szCs w:val="24"/>
          <w:lang w:eastAsia="ru-RU"/>
        </w:rPr>
      </w:pPr>
      <w:r w:rsidRPr="00FD3289">
        <w:rPr>
          <w:rFonts w:ascii="Times New Roman" w:eastAsia="Times New Roman" w:hAnsi="Times New Roman"/>
          <w:b/>
          <w:bCs/>
          <w:sz w:val="24"/>
          <w:szCs w:val="24"/>
          <w:lang w:eastAsia="ru-RU"/>
        </w:rPr>
        <w:t>31</w:t>
      </w:r>
      <w:r w:rsidR="0070143F" w:rsidRPr="00FD3289">
        <w:rPr>
          <w:rFonts w:ascii="Times New Roman" w:eastAsia="Times New Roman" w:hAnsi="Times New Roman"/>
          <w:b/>
          <w:bCs/>
          <w:sz w:val="24"/>
          <w:szCs w:val="24"/>
          <w:lang w:eastAsia="ru-RU"/>
        </w:rPr>
        <w:t>.  </w:t>
      </w:r>
      <w:r w:rsidR="0070143F" w:rsidRPr="00FD3289">
        <w:rPr>
          <w:rFonts w:ascii="Times New Roman" w:eastAsia="Times New Roman" w:hAnsi="Times New Roman"/>
          <w:sz w:val="24"/>
          <w:szCs w:val="24"/>
          <w:lang w:eastAsia="ru-RU"/>
        </w:rPr>
        <w:t>Помещение освещается фонарём с двумя лампами. Вероятность перегорания одной лампы в течение года равна 0,3. Найдите вероятность того, что в течение года обе лампы перегорят.</w:t>
      </w:r>
    </w:p>
    <w:p w14:paraId="661DA17B" w14:textId="77777777" w:rsidR="000A6B67" w:rsidRPr="00FD3289" w:rsidRDefault="005C12F3" w:rsidP="00FD3289">
      <w:pPr>
        <w:spacing w:line="276" w:lineRule="auto"/>
        <w:rPr>
          <w:rFonts w:ascii="Times New Roman" w:hAnsi="Times New Roman"/>
          <w:sz w:val="24"/>
          <w:szCs w:val="24"/>
        </w:rPr>
      </w:pPr>
    </w:p>
    <w:sectPr w:rsidR="000A6B67" w:rsidRPr="00FD3289" w:rsidSect="00586AD0">
      <w:pgSz w:w="11906" w:h="16838"/>
      <w:pgMar w:top="1134" w:right="84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C1F56"/>
    <w:multiLevelType w:val="hybridMultilevel"/>
    <w:tmpl w:val="80523DC2"/>
    <w:lvl w:ilvl="0" w:tplc="4406006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18"/>
    <w:rsid w:val="000D2A21"/>
    <w:rsid w:val="00586AD0"/>
    <w:rsid w:val="005C12F3"/>
    <w:rsid w:val="0070143F"/>
    <w:rsid w:val="009206DB"/>
    <w:rsid w:val="009D3D18"/>
    <w:rsid w:val="00BB69AF"/>
    <w:rsid w:val="00D05E48"/>
    <w:rsid w:val="00F449B2"/>
    <w:rsid w:val="00FD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098A"/>
  <w15:chartTrackingRefBased/>
  <w15:docId w15:val="{5B689B2E-74F6-4DB1-ABED-FD857CEF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A2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D2A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nernumber">
    <w:name w:val="inner_number"/>
    <w:basedOn w:val="a0"/>
    <w:rsid w:val="000D2A21"/>
  </w:style>
  <w:style w:type="paragraph" w:styleId="a3">
    <w:name w:val="List Paragraph"/>
    <w:basedOn w:val="a"/>
    <w:uiPriority w:val="34"/>
    <w:qFormat/>
    <w:rsid w:val="009206DB"/>
    <w:pPr>
      <w:ind w:left="720"/>
      <w:contextualSpacing/>
    </w:pPr>
  </w:style>
  <w:style w:type="character" w:styleId="a4">
    <w:name w:val="Hyperlink"/>
    <w:basedOn w:val="a0"/>
    <w:uiPriority w:val="99"/>
    <w:unhideWhenUsed/>
    <w:rsid w:val="009206DB"/>
    <w:rPr>
      <w:color w:val="0563C1" w:themeColor="hyperlink"/>
      <w:u w:val="single"/>
    </w:rPr>
  </w:style>
  <w:style w:type="character" w:styleId="a5">
    <w:name w:val="FollowedHyperlink"/>
    <w:basedOn w:val="a0"/>
    <w:uiPriority w:val="99"/>
    <w:semiHidden/>
    <w:unhideWhenUsed/>
    <w:rsid w:val="00FD32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athb-ege.sdamgia.ru/test?theme=263&amp;print=tru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Шарикова Марина Николаевна</dc:creator>
  <cp:keywords/>
  <dc:description/>
  <cp:lastModifiedBy>Admin</cp:lastModifiedBy>
  <cp:revision>2</cp:revision>
  <dcterms:created xsi:type="dcterms:W3CDTF">2025-02-05T11:04:00Z</dcterms:created>
  <dcterms:modified xsi:type="dcterms:W3CDTF">2025-02-05T11:04:00Z</dcterms:modified>
</cp:coreProperties>
</file>